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Департамента общего образования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1040 от «21» августа </w:t>
      </w:r>
      <w:smartTag w:uri="urn:schemas-microsoft-com:office:smarttags" w:element="metricconverter">
        <w:smartTagPr>
          <w:attr w:name="ProductID" w:val="2008 г"/>
        </w:smartTagPr>
        <w:r w:rsidRPr="001704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aps/>
          <w:color w:val="000000"/>
          <w:spacing w:val="2"/>
          <w:sz w:val="24"/>
          <w:szCs w:val="24"/>
          <w:lang w:eastAsia="ru-RU"/>
        </w:rPr>
        <w:t>Методические рекомендации</w:t>
      </w:r>
      <w:r w:rsidRPr="00170426">
        <w:rPr>
          <w:rFonts w:ascii="Times New Roman" w:eastAsia="Times New Roman" w:hAnsi="Times New Roman" w:cs="Times New Roman"/>
          <w:b/>
          <w:bCs/>
          <w:caps/>
          <w:color w:val="000000"/>
          <w:spacing w:val="2"/>
          <w:sz w:val="24"/>
          <w:szCs w:val="24"/>
          <w:lang w:eastAsia="ru-RU"/>
        </w:rPr>
        <w:br/>
      </w:r>
      <w:r w:rsidRPr="0017042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по организации деятельности Центров гражданского образования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образовательных учреждений Томской области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Методические рекомендации адресованы руководителям и специалистам муниципальных органов управления образования, руководителям образовательных </w:t>
      </w:r>
      <w:r w:rsidRPr="0017042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учреждений (директорам, заместителям директоров по воспитательной работе), а 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также педагогам-организаторам, педагогам дополнительного образования, </w:t>
      </w:r>
      <w:r w:rsidRPr="0017042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воспитателям, старшим вожатым. Они направлены на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включения общеобразовательных учреждений в реализацию федеральных, разработку и реализацию региональных и муниципальных программ и проектов по непрерывному гражданскому образованию и обучению правам человека обучающихся Томской области.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Понятийный аппарат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представленных методических рекомендациях используется понятийный аппа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рат, опирающийся на разработки совре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70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менной педагогической науки.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Гражданское образование </w:t>
      </w:r>
      <w:r w:rsidRPr="00853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многосторонний процесс формирования у школьников гражданских компетенций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(знаний, навыков коммуникации, толерантности, самореализации при уважении прав окружающих людей, законопослушания, поиска и анализа информации, социальной адаптации, профессиональной ориентации, активного участия в общественной жизни), </w:t>
      </w:r>
      <w:r w:rsidRPr="00853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 подразумевает единство учебного и воспитательного процесса.</w:t>
      </w:r>
    </w:p>
    <w:p w:rsidR="00170426" w:rsidRPr="00170426" w:rsidRDefault="00170426" w:rsidP="0017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гражданского образования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совместной деятельности участников образовательного процесса и местного сообщества, направленной на создание условий для усвоения правовых, политических, экономических знаний, формирования умений и навыков приобретение позитивного социального опыта, а также развития гражданских, правовых и социальных компетентностей у педагогов, обучающихся и их родителей (законных представителей), местных жителей.</w:t>
      </w:r>
    </w:p>
    <w:p w:rsidR="00170426" w:rsidRPr="00170426" w:rsidRDefault="00170426" w:rsidP="0017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Компетенция – </w:t>
      </w:r>
      <w:r w:rsidRPr="00853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сведомленность человека в какой-либо области, владение умениями и навыками.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образования –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системно-социальных характеристик, которые определяют соответствие (адекватность) системы образования принятым требованиям, социальным нормам, государственным стандартам.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Государственно-общественное управление образованием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управление, в котором представлены две взаимодействующие составляющие, два начала, два рода субъектов, а именно – субъекты государственной и общественной природы. 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Самоуправление общеобразовательного учреждения 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– наравне с единоначалием принцип управления общеобразовательным учреждением с вовлечением в этот процесс всех равноправных участников образова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70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тельного процесса.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Ученическое самоуправление </w:t>
      </w:r>
      <w:r w:rsidRPr="00170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 форма организации жизнедеятельности коллек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тива учащихся, обеспечивающая развитие их самостоятельности в принятии и реали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зации решений для достижения общественно значимых целей.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Самообразование</w:t>
      </w: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вид свободной деятельности личности (социальной группы), характеризующийся свободным выбором занятий, связанных с повышением культурного, образовательного, профессионального, научного уровней и направленных на удовлетворение ее духовных потребностей и реализацию потребностей в социализации и самореализации.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Социальный проект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упорядоченный и </w:t>
      </w:r>
      <w:proofErr w:type="spellStart"/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самосохраняющийся</w:t>
      </w:r>
      <w:proofErr w:type="spellEnd"/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организации общественной жизни, объединенный образцами норм и ценностей, обеспечивающий взаимозависимость частей и их интеграцию в целое.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активная, инициативная, ответственная, осознавшая свои интересы (в том числе в области образования) и готовая к отстаиванию их в законном порядке, часть населения, граждан в неформальном значении этого слова.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Социальное партнерство – </w:t>
      </w: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такая совместно распределенная деятельность социальных элементов – представителей различных социальных групп, результатом которой являются позитивные эффекты, принимаемые всеми участниками этой деятельности; это путь построения гражданского общества. 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keepNext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Актуальность проблемы гражданского образования</w:t>
      </w:r>
    </w:p>
    <w:p w:rsidR="00170426" w:rsidRPr="008534CE" w:rsidRDefault="00170426" w:rsidP="0017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Концепции модернизации российского образования на период до 2010 года, утвержденной распоряжением Правительства Российской Федерации от 29.12.2001 г. № 1756-р, специально подчеркивается: «Воспитание как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первостепенный приоритет в образовании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 стать органичной составляющей педагогической деятельности, интегрированной в общий процесс обучения и развития. Важнейшие задачи воспитания – формирование у школьников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решении этих задач важно взаимодействие школы с учреждениями дополнительного образования детей, которые были и остаются одной из наиболее эффективных форм развития склонностей, способностей и интересов, социального и профессионального самоопределения детей и молодежи». 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проекте Современной модели образования, ориентированной на решение задач инновационного развития экономики подчеркивается, что основой современных образовательных стандартов становится формирование </w:t>
      </w:r>
      <w:r w:rsidRPr="008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базовых компетентностей современного человека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0426" w:rsidRPr="008534CE" w:rsidRDefault="00170426" w:rsidP="001704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(умение искать, анализировать, преобразовывать, применять информацию для решения проблем);</w:t>
      </w:r>
    </w:p>
    <w:p w:rsidR="00170426" w:rsidRPr="008534CE" w:rsidRDefault="00170426" w:rsidP="001704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(умение эффективно сотрудничать с другими людьми);</w:t>
      </w:r>
    </w:p>
    <w:p w:rsidR="00170426" w:rsidRPr="008534CE" w:rsidRDefault="00170426" w:rsidP="001704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 (умение ставить цели, планировать, ответственно относиться к здоровью, полноценно использовать личностные ресурсы);</w:t>
      </w:r>
    </w:p>
    <w:p w:rsidR="00170426" w:rsidRPr="008534CE" w:rsidRDefault="00170426" w:rsidP="001704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это нацеливает современную общеобразовательную школу, учреждения дополнительного образования на внедрение новых орга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зационных форм гражданского образования и воспитания, которое как важнейшая сфера образования нуждается в принципиальном изменении стиля взаимоотношений детей и взрослых, родителей и педагогов, школы, социума и органов власти всех уровней.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апробации и внедрения моделей гражданского образования в образовательных учреждениях Томской области с 2004 года Департамент общего образования Томской области, Областное государственное учреждение «Региональный центр развития образования» совместно с муниципальными органами управления образованием при поддержке Федерального центра гражданского образования, Академии повышения квалификации и профессиональной переподготовки работников образования реализуют в Томской области проект «Молодежный гражданский марафон «Россия. Демократия. Образование». В содержание Марафона органично включены подпрограммы: «Деятельность Центров гражданского образования», «Деятельность ученического самоуправления», «Реализация социальных инициатив».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 гражданского образования образовательного учреждения – это основная организационная форма реализации сетевого замысла молодежного гражданского марафона, позволяющая образовательным учреждениям удовлетворять потребности школьников и местного населения в гражданском самоопределении, в изучении своих гражданских прав, в подготовке к решению реальных местных социальных проблем.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Центров – это деятельность педагогов, учащихся, родителей и представителей общественности направленная на создание условий для усвоения в первую очередь учащимися правовых, политических, экономических знаний, формирования умений и навыков, приобретение ими позитивного социального опыта, а также развития у них социальных компетентностей.</w:t>
      </w:r>
    </w:p>
    <w:p w:rsidR="00170426" w:rsidRPr="00170426" w:rsidRDefault="00170426" w:rsidP="0017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Регионально-муниципальная сеть включает в себя 37 Центров гражданского образования, созданных на базе образовательных учреждений городов Томска, Стрежевого и Кедрового, ЗАТО Северск,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Бакчарского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Зырянского,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Кожевниковского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Кривошеинского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Молчановского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Первомайского, Томского,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Чаинского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Шегарского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Томской области, и их взаимодействие на муниципальном и региональном уровнях.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Центров ежегодно увеличивается в среднем на 16%; расширяется аудитория слушателей, в которую входят не только обучающиеся, но и педагоги, родители, представители общественности. В 2008 году в образовательных событиях Центров гражданского образования приняли участие более 1700 обучающихся и педагогов, было проведено 6 муниципальных образовательных форумов.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Центрах реализуются авторские, модифицированные и практико-ориентированные программы, направленные на формирование правовой и политической культуры – 48%, развитие коммуникативных и лидерских качеств – 21%; формирование социальных компетентностей – 19%; формирование экологической культуры здоровья – 12%. В Центрах преподают опытные старшеклассники, выпускники центров, представители местного, профессионального сообщества.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 обучения обеспечивает систему действенных обратных связей, способствует развитию личности не только обучающихся, но и педагогов, предоставляет им новые возможности совершенствования профессионального мастерства, дальнейшего углубления педагогического сотрудничества.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результаты работы Центров гражданского образования способствуют развитию ученического самоуправления, внедрению государственно-общественных принципов управления образованием, включению общеобразовательных учреждений в социальное проектирование, расширению социального партнерства и открытости образовательного учреждения, обуславливают достижения обучающихся в конкурсах всероссийского и межрегионального значения. Этому способствует выделение организационных, методических и материально-технических ресурсов для деятельности Центров, придание им статуса структурного подразделения, включение в Программу развития образовательного учреждения, разработка системы мониторинга и форм представления результатов местному сообществу.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перед Регионально-муниципальной сетью Центров гражданского образования стоят задачи по расширению сетевого взаимодействия Центров до регионального уровня и поддержке её стабильного функционирования с перспективой перехода к формированию системы непрерывного гражданского образования. 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170426" w:rsidRPr="00170426" w:rsidRDefault="00170426" w:rsidP="00170426">
      <w:pPr>
        <w:keepNext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Нормативная база для организации работы Центра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Правовой основой создания Центра гражданского образования в образовательном учреждении являются 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федеральные документы: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Закон 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Российской Федерации </w:t>
      </w:r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«Об образовании»; 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Национальная доктрина образования в РФ до 2025;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lastRenderedPageBreak/>
        <w:t xml:space="preserve">Федеральная целевая программа развития образования на 2006-2010 годы (распоряжение Правительства РФ от 3 сентября </w:t>
      </w:r>
      <w:smartTag w:uri="urn:schemas-microsoft-com:office:smarttags" w:element="metricconverter">
        <w:smartTagPr>
          <w:attr w:name="ProductID" w:val="2005 г"/>
        </w:smartTagPr>
        <w:r w:rsidRPr="00170426">
          <w:rPr>
            <w:rFonts w:ascii="Times New Roman" w:eastAsia="Times New Roman" w:hAnsi="Times New Roman" w:cs="Times New Roman"/>
            <w:bCs/>
            <w:color w:val="000000"/>
            <w:spacing w:val="2"/>
            <w:sz w:val="24"/>
            <w:szCs w:val="24"/>
            <w:lang w:eastAsia="ru-RU"/>
          </w:rPr>
          <w:t>2005 г</w:t>
        </w:r>
      </w:smartTag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. № 1340-р);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Концепция модернизации Российского образования до </w:t>
      </w:r>
      <w:smartTag w:uri="urn:schemas-microsoft-com:office:smarttags" w:element="metricconverter">
        <w:smartTagPr>
          <w:attr w:name="ProductID" w:val="2010 г"/>
        </w:smartTagPr>
        <w:r w:rsidRPr="00170426">
          <w:rPr>
            <w:rFonts w:ascii="Times New Roman" w:eastAsia="Times New Roman" w:hAnsi="Times New Roman" w:cs="Times New Roman"/>
            <w:bCs/>
            <w:color w:val="000000"/>
            <w:spacing w:val="2"/>
            <w:sz w:val="24"/>
            <w:szCs w:val="24"/>
            <w:lang w:eastAsia="ru-RU"/>
          </w:rPr>
          <w:t>2010 г</w:t>
        </w:r>
      </w:smartTag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. (распоряжение Правительства РФ от 29 декабря </w:t>
      </w:r>
      <w:smartTag w:uri="urn:schemas-microsoft-com:office:smarttags" w:element="metricconverter">
        <w:smartTagPr>
          <w:attr w:name="ProductID" w:val="2001 г"/>
        </w:smartTagPr>
        <w:r w:rsidRPr="00170426">
          <w:rPr>
            <w:rFonts w:ascii="Times New Roman" w:eastAsia="Times New Roman" w:hAnsi="Times New Roman" w:cs="Times New Roman"/>
            <w:bCs/>
            <w:color w:val="000000"/>
            <w:spacing w:val="2"/>
            <w:sz w:val="24"/>
            <w:szCs w:val="24"/>
            <w:lang w:eastAsia="ru-RU"/>
          </w:rPr>
          <w:t>2001 г</w:t>
        </w:r>
      </w:smartTag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. № 1756-р);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Государственная программа «Патриотическое воспитание граждан РФ на 2006-2010 годы» (Постановление Правительства РФ от 11 июля </w:t>
      </w:r>
      <w:smartTag w:uri="urn:schemas-microsoft-com:office:smarttags" w:element="metricconverter">
        <w:smartTagPr>
          <w:attr w:name="ProductID" w:val="2005 г"/>
        </w:smartTagPr>
        <w:r w:rsidRPr="00170426">
          <w:rPr>
            <w:rFonts w:ascii="Times New Roman" w:eastAsia="Times New Roman" w:hAnsi="Times New Roman" w:cs="Times New Roman"/>
            <w:bCs/>
            <w:color w:val="000000"/>
            <w:spacing w:val="2"/>
            <w:sz w:val="24"/>
            <w:szCs w:val="24"/>
            <w:lang w:eastAsia="ru-RU"/>
          </w:rPr>
          <w:t>2005 г</w:t>
        </w:r>
      </w:smartTag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. № 422);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Письмо Минобразования РФ «О гражданском образовании учащихся  общеобразовательных учреждений Российской Федерации» от 15.01.2003 г. № 13-51-08/13; 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Письмо Управления по делам молодежи Минобразования России от 03.03.2005 г. № 14-11-43/01 «О направлении Методических рекомендаций по развитию ученического самоуправления в общеобразовательных учреждениях»;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Информационно-методическое письмо Департамента государственной политики и нормативно-правового регулирования в сфере образования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«О методических рекомендациях по обучению правам человека в общеобразовательных учреждениях» от 15.03.2007 г. № 03-519;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 документы:</w:t>
      </w:r>
    </w:p>
    <w:p w:rsidR="00170426" w:rsidRPr="00170426" w:rsidRDefault="00170426" w:rsidP="0017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Томской области «Об образовании в Томской области»;</w:t>
      </w:r>
    </w:p>
    <w:p w:rsidR="00170426" w:rsidRPr="00170426" w:rsidRDefault="00170426" w:rsidP="0017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Администрации Томской области от  08.05.2008 № 278-ра «О  мерах по реализации комплексного проекта модернизации образования в Томской области»; </w:t>
      </w:r>
    </w:p>
    <w:p w:rsidR="00170426" w:rsidRPr="00170426" w:rsidRDefault="00170426" w:rsidP="0017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Департамента общего образования Томской области от 20.05. </w:t>
      </w:r>
      <w:smartTag w:uri="urn:schemas-microsoft-com:office:smarttags" w:element="metricconverter">
        <w:smartTagPr>
          <w:attr w:name="ProductID" w:val="2008 г"/>
        </w:smartTagPr>
        <w:r w:rsidRPr="001704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729 «Об утверждении Примерного положения о школьных органах общественного управления образованием»;</w:t>
      </w:r>
    </w:p>
    <w:p w:rsidR="00170426" w:rsidRPr="00170426" w:rsidRDefault="00170426" w:rsidP="0017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Департамента общего образования Томской области от 04.05.2008 г. № 639 «Об утверждении показателей оценки результатов деятельности общеобразовательных учреждений»;</w:t>
      </w:r>
    </w:p>
    <w:p w:rsidR="00170426" w:rsidRPr="00170426" w:rsidRDefault="00170426" w:rsidP="0017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Департамента общего образования Томской области от 15.05.2008 г. № 707 «Об утверждении Методических рекомендаций по установлению перечня видов и размеров выплат компенсационного и стимулирующего характера, порядок и условия их применения»;</w:t>
      </w:r>
    </w:p>
    <w:p w:rsidR="00170426" w:rsidRPr="00170426" w:rsidRDefault="00170426" w:rsidP="0017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Департамента общего образования Томской области от 25.04.2008 г. № 601 «Об утверждении положения «Об открытом информационно-аналитическом (публичном) докладе о состоянии и результатах деятельности системы образования Томской области, муниципальных органов управления образованием и образовательных учреждений» и примерного положения «Об открытом информационно-аналитическом (публичном) докладе о состоянии и результатах деятельности образовательного учреждения»;</w:t>
      </w:r>
    </w:p>
    <w:p w:rsidR="00170426" w:rsidRPr="00170426" w:rsidRDefault="00170426" w:rsidP="0017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Департамента общего образования Томской области от 19.05.2008 г. № 713 «О разработке и утверждении типового Положения об официальном сайте образовательного учреждения, о конкурсе официальных сайтов образовательных учреждений»;</w:t>
      </w:r>
    </w:p>
    <w:p w:rsidR="00170426" w:rsidRPr="00170426" w:rsidRDefault="00170426" w:rsidP="0017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деятельности Регионально-муниципальной сети Центров гражданского образования Томской области;</w:t>
      </w:r>
    </w:p>
    <w:p w:rsidR="00170426" w:rsidRPr="00170426" w:rsidRDefault="00170426" w:rsidP="001704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 Центре гражданского образования образовательного учреждения Томской области;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нормативно-правовые документы муниципального уровня. 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Для эффективного функционирования Центра гражданского образования в образовательном учреждении, руководствуясь вышеперечисленными документами, необходимо разработать и принять дополнительные </w:t>
      </w:r>
      <w:r w:rsidRPr="00170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локальные акты, такие, как «Положение о Центре гражданского образования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», внести соответствующие изменения в Программу развития учреждения, школьные положения о качестве образования, о 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распределении стимулирующего фонда оплаты труда педагогических работников.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Так же рекомендуется заключить договора о сотрудничестве на предмет деятельности Центра с региональным координатором (ОГУ «РЦРО»), муниципальным органов управления образованием, организациями и учреждениями – социальными партнерами.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170426" w:rsidRPr="00170426" w:rsidRDefault="00170426" w:rsidP="00170426">
      <w:pPr>
        <w:keepNext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Этапы создания Центра гражданского образования</w:t>
      </w:r>
    </w:p>
    <w:p w:rsidR="00170426" w:rsidRPr="00170426" w:rsidRDefault="00170426" w:rsidP="0017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образовательное учреждение может создать Центр гражданского образования при выполнении условий:</w:t>
      </w:r>
    </w:p>
    <w:p w:rsidR="00170426" w:rsidRPr="00170426" w:rsidRDefault="00170426" w:rsidP="00170426">
      <w:pPr>
        <w:widowControl w:val="0"/>
        <w:numPr>
          <w:ilvl w:val="0"/>
          <w:numId w:val="5"/>
        </w:numPr>
        <w:tabs>
          <w:tab w:val="clear" w:pos="340"/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коллектива учреждения (подтвержденное протоколом);</w:t>
      </w:r>
    </w:p>
    <w:p w:rsidR="00170426" w:rsidRPr="00170426" w:rsidRDefault="00170426" w:rsidP="00170426">
      <w:pPr>
        <w:widowControl w:val="0"/>
        <w:numPr>
          <w:ilvl w:val="0"/>
          <w:numId w:val="5"/>
        </w:numPr>
        <w:tabs>
          <w:tab w:val="clear" w:pos="340"/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плана работы и авторской образовательной программы Центра;</w:t>
      </w:r>
    </w:p>
    <w:p w:rsidR="00170426" w:rsidRPr="00170426" w:rsidRDefault="00170426" w:rsidP="00170426">
      <w:pPr>
        <w:widowControl w:val="0"/>
        <w:numPr>
          <w:ilvl w:val="0"/>
          <w:numId w:val="5"/>
        </w:numPr>
        <w:tabs>
          <w:tab w:val="clear" w:pos="340"/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подготовленных преподавателей Центра из числа педагогов,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опытных обучающихся-консультантов, родителей (законных представителей), выпускников Учреждения и специалистов иных организаций (на основании договоров о сотрудничестве)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0426" w:rsidRPr="00170426" w:rsidRDefault="00170426" w:rsidP="00170426">
      <w:pPr>
        <w:widowControl w:val="0"/>
        <w:numPr>
          <w:ilvl w:val="0"/>
          <w:numId w:val="5"/>
        </w:numPr>
        <w:tabs>
          <w:tab w:val="clear" w:pos="340"/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оборудованных мест/базовых площадок для проведения занятий со слушателями;</w:t>
      </w:r>
    </w:p>
    <w:p w:rsidR="00170426" w:rsidRPr="00170426" w:rsidRDefault="00170426" w:rsidP="00170426">
      <w:pPr>
        <w:widowControl w:val="0"/>
        <w:numPr>
          <w:ilvl w:val="0"/>
          <w:numId w:val="5"/>
        </w:numPr>
        <w:tabs>
          <w:tab w:val="clear" w:pos="340"/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официальная заявка и получение свидетельства в ОГУ «РЦРО».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подготовительном этапе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инициативной группе необходимо:</w:t>
      </w:r>
    </w:p>
    <w:p w:rsidR="00170426" w:rsidRPr="00170426" w:rsidRDefault="00170426" w:rsidP="0017042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Связаться с региональным координатором ОГУ «РЦРО» и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познакомиться с опытом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действующих Центров, принять участие в семинарах и конференциях. </w:t>
      </w:r>
    </w:p>
    <w:p w:rsidR="00170426" w:rsidRPr="00170426" w:rsidRDefault="00170426" w:rsidP="00170426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Определить субъект деятельности: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</w:t>
      </w: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возрастную и количественную группу 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потенциальных слушателей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Центра; </w:t>
      </w:r>
    </w:p>
    <w:p w:rsidR="00170426" w:rsidRPr="00170426" w:rsidRDefault="00170426" w:rsidP="00170426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Изучить внутреннюю и внешнюю образовательную среду: </w:t>
      </w:r>
    </w:p>
    <w:p w:rsidR="00170426" w:rsidRPr="00170426" w:rsidRDefault="00170426" w:rsidP="0017042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а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 разнообразия и качества реализации образовательных  программ в выбранных возрастных группах; </w:t>
      </w:r>
    </w:p>
    <w:p w:rsidR="00170426" w:rsidRPr="00170426" w:rsidRDefault="00170426" w:rsidP="0017042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список и объем востребованности в дополнительном гражданском образовании и возможных альтернатив, учитывая о</w:t>
      </w:r>
      <w:r w:rsidRPr="001704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сновные компоненты гражданского образования (п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равовые и политические знания, знания об основных социально-экономических процессах, знания в области истории и культуры России и мира);</w:t>
      </w:r>
    </w:p>
    <w:p w:rsidR="00170426" w:rsidRPr="00170426" w:rsidRDefault="00170426" w:rsidP="0017042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Оценить ресурсы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явной востребованности в программах и предполагаемых альтернативных программ: </w:t>
      </w:r>
    </w:p>
    <w:p w:rsidR="00170426" w:rsidRPr="00170426" w:rsidRDefault="00170426" w:rsidP="00170426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квалифицированных педагогов и системы их мотивации;</w:t>
      </w:r>
    </w:p>
    <w:p w:rsidR="00170426" w:rsidRPr="00170426" w:rsidRDefault="00170426" w:rsidP="00170426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школьников-консультантов и системы их сопровождения и мотивации;</w:t>
      </w:r>
    </w:p>
    <w:p w:rsidR="00170426" w:rsidRPr="00170426" w:rsidRDefault="00170426" w:rsidP="00170426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достаточных временных, организационных и материальных ресурсов как самого учреждения, так и социальных партнеров.</w:t>
      </w:r>
    </w:p>
    <w:p w:rsidR="00170426" w:rsidRPr="00170426" w:rsidRDefault="00170426" w:rsidP="0017042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цель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будущей деятельности, учитывая необходимые условия гражданского образования: </w:t>
      </w:r>
    </w:p>
    <w:p w:rsidR="00170426" w:rsidRPr="00170426" w:rsidRDefault="00170426" w:rsidP="001704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современных педагогических технологий,</w:t>
      </w:r>
    </w:p>
    <w:p w:rsidR="00170426" w:rsidRPr="00170426" w:rsidRDefault="00170426" w:rsidP="001704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использование активных форм обучения, </w:t>
      </w:r>
    </w:p>
    <w:p w:rsidR="00170426" w:rsidRPr="00170426" w:rsidRDefault="00170426" w:rsidP="001704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в учреждении обстановки, способствующей воспитанию внутренней свободы ученика, раскрытию его личностного творческого потенциала:</w:t>
      </w:r>
    </w:p>
    <w:p w:rsidR="00170426" w:rsidRPr="00170426" w:rsidRDefault="00170426" w:rsidP="0017042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формы и режим работы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 с помощью анкетирование выбранных групп для определения:</w:t>
      </w:r>
    </w:p>
    <w:p w:rsidR="00170426" w:rsidRPr="00170426" w:rsidRDefault="00170426" w:rsidP="0017042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характера предлагаемой деятельности (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интерес, наличие и уровень опыта, уровень востребованности);</w:t>
      </w:r>
    </w:p>
    <w:p w:rsidR="00170426" w:rsidRPr="00170426" w:rsidRDefault="00170426" w:rsidP="0017042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оптимального режима занятий (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уроков, суббота, воскресенье, 1 или 2-3 раза в неделю, каникулярное время, дистанционное обучение);</w:t>
      </w:r>
    </w:p>
    <w:p w:rsidR="00170426" w:rsidRPr="00170426" w:rsidRDefault="00170426" w:rsidP="0017042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 образовательной деятельности (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урок, подготовка и защита проектов, рефератов, проведение научных исследований, экспериментов, обучение в практической деятельности в организациях, анализ ситуаций и игровое моделирование,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индивидуальные консультации с преподавателем, специалистом, деловые и ролевые игры, тренинги); </w:t>
      </w:r>
    </w:p>
    <w:p w:rsidR="00170426" w:rsidRPr="00170426" w:rsidRDefault="00170426" w:rsidP="0017042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возможных рисков (что может помешать: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в неудобное время, неинтересна программа, не удовлетворяет качество преподавания, неправильный выбор, слабая материально-техническая база курсов).</w:t>
      </w:r>
    </w:p>
    <w:p w:rsidR="00170426" w:rsidRPr="00170426" w:rsidRDefault="00170426" w:rsidP="0017042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Разработать стратегию деятельности:</w:t>
      </w:r>
    </w:p>
    <w:p w:rsidR="00170426" w:rsidRPr="00170426" w:rsidRDefault="00170426" w:rsidP="0017042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команду - будущий Совет Центра и систему управления командой (организационное планирование, кадровое обеспечение проекта, создание команды проекта, осуществление контроля и мотивации трудовых ресурсов для эффективного хода и завершения проекта);</w:t>
      </w:r>
    </w:p>
    <w:p w:rsidR="00170426" w:rsidRPr="00170426" w:rsidRDefault="00170426" w:rsidP="0017042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круг социальных партнеров и характер включения в сетевое взаимодействие Регионально-муниципальной сети Центров гражданского образования;</w:t>
      </w:r>
    </w:p>
    <w:p w:rsidR="00170426" w:rsidRPr="00170426" w:rsidRDefault="00170426" w:rsidP="0017042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проект Положения «О деятельности Центра гражданского образования» для утверждения органом государственно-общественного управления учреждения и список кандидатур в Совет Центра.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разработки.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и утверждения Положения «О деятельности Центра гражданского образования», Совет центра на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этапе разработки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работу по написанию образовательной  программы и формированию условий для её реализации.</w:t>
      </w:r>
    </w:p>
    <w:p w:rsidR="00170426" w:rsidRPr="008534CE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гражданского образования включает следующие структурные элементы:</w:t>
      </w:r>
    </w:p>
    <w:p w:rsidR="00170426" w:rsidRPr="008534CE" w:rsidRDefault="00170426" w:rsidP="001704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:rsidR="00170426" w:rsidRPr="008534CE" w:rsidRDefault="00170426" w:rsidP="001704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записка.</w:t>
      </w:r>
    </w:p>
    <w:p w:rsidR="00170426" w:rsidRPr="008534CE" w:rsidRDefault="00170426" w:rsidP="001704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 план.</w:t>
      </w:r>
    </w:p>
    <w:p w:rsidR="00170426" w:rsidRPr="008534CE" w:rsidRDefault="00170426" w:rsidP="001704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изучаемого курса.</w:t>
      </w:r>
    </w:p>
    <w:p w:rsidR="00170426" w:rsidRPr="008534CE" w:rsidRDefault="00170426" w:rsidP="001704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образовательной программы.</w:t>
      </w:r>
    </w:p>
    <w:p w:rsidR="00170426" w:rsidRPr="008534CE" w:rsidRDefault="00170426" w:rsidP="001704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преподавателей и консультантов Центра.</w:t>
      </w:r>
    </w:p>
    <w:p w:rsidR="00170426" w:rsidRPr="008534CE" w:rsidRDefault="00170426" w:rsidP="001704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литературы.</w:t>
      </w:r>
    </w:p>
    <w:p w:rsidR="00170426" w:rsidRPr="00170426" w:rsidRDefault="00170426" w:rsidP="0017042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26" w:rsidRPr="00170426" w:rsidRDefault="00170426" w:rsidP="0017042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и содержание структурных элементов программы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1).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титульном листе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указывать: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вышестоящие органы управления образования (по подчиненности учреждения);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образовательного учреждения, в котором разработана программа;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ответственного работника, утвердившего программу с указанием даты утверждения;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№ протокола педагогического совета, рекомендовавшего программу к реализации;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 (по возможности краткое и отражающее суть программы);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слушателей, на которых рассчитана образовательная программа;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образовательной программы (на сколько лет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расчитана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должность автора (авторов) образовательной программы;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населенного пункта, в котором реализуется образовательная программа;</w:t>
      </w:r>
    </w:p>
    <w:p w:rsidR="00170426" w:rsidRPr="00170426" w:rsidRDefault="00170426" w:rsidP="0017042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разработки образовательной программы.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пояснительной записке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образовательной программе следует раскрыть цели образовательной деятельности, обосновать отбор содержания и последовательность изложения материала, охарактеризовать формы и методы работы с участниками образовательного процесса и условия реализации программы:</w:t>
      </w:r>
    </w:p>
    <w:p w:rsidR="00170426" w:rsidRPr="00170426" w:rsidRDefault="00170426" w:rsidP="00170426">
      <w:pPr>
        <w:widowControl w:val="0"/>
        <w:numPr>
          <w:ilvl w:val="0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необходимости разработки и внедрения предполагаемой программы в образовательный процесс: новизну, актуальность, педагогическую целесообразность,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практическую значимость; отличительные особенности данной образовательной программы от уже существующих образовательных программ;</w:t>
      </w:r>
    </w:p>
    <w:p w:rsidR="00170426" w:rsidRPr="00170426" w:rsidRDefault="00170426" w:rsidP="00170426">
      <w:pPr>
        <w:widowControl w:val="0"/>
        <w:numPr>
          <w:ilvl w:val="0"/>
          <w:numId w:val="17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образовательной программы: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 типа: всестороннее развитие личности, удовлетворение образовательных потребностей и т.п. Такие формулировки не отражают специфики программы и могут быть применимы к любой из них. Цель должна отражать основную направленность программы. Конкретизация цели осуществляется через определение задач, раскрывающих пути достижения цели.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показывают, что нужно сделать, чтобы достичь цели. При формулировании задач можно воспользоваться следующей их классификацией:</w:t>
      </w:r>
    </w:p>
    <w:p w:rsidR="00170426" w:rsidRPr="00170426" w:rsidRDefault="00170426" w:rsidP="00170426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задачи (развитие образовательного интереса к чему-либо, включение в познавательную деятельность, приобретение знаний, умений, навыков, развитие мотивации к определенному виду деятельности и т. п.);</w:t>
      </w:r>
    </w:p>
    <w:p w:rsidR="00170426" w:rsidRPr="00170426" w:rsidRDefault="00170426" w:rsidP="00170426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(формирование общественной активности личности, гражданской позиции, навыков здорового образа жизни и т.п.);</w:t>
      </w:r>
    </w:p>
    <w:p w:rsidR="00170426" w:rsidRPr="00170426" w:rsidRDefault="00170426" w:rsidP="00170426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(развитие личностных свойств – самостоятельности, активности, ответственности и т.д.; формирование потребности в самопознании, саморазвитии).</w:t>
      </w:r>
    </w:p>
    <w:p w:rsidR="00170426" w:rsidRPr="00170426" w:rsidRDefault="00170426" w:rsidP="0017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Формулирование задач также не должно быть абстрактным, задачи должны быть соотнесены с прогнозируемыми результатами.</w:t>
      </w:r>
    </w:p>
    <w:p w:rsidR="00170426" w:rsidRPr="00170426" w:rsidRDefault="00170426" w:rsidP="001704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слушателей, участвующих в реализации данной образовательной программы;</w:t>
      </w:r>
    </w:p>
    <w:p w:rsidR="00170426" w:rsidRPr="00170426" w:rsidRDefault="00170426" w:rsidP="001704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 (продолжительность образовательного процесса, этапы);</w:t>
      </w:r>
    </w:p>
    <w:p w:rsidR="00170426" w:rsidRPr="00170426" w:rsidRDefault="00170426" w:rsidP="001704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формы обучения в Центре гражданского образования;</w:t>
      </w:r>
    </w:p>
    <w:p w:rsidR="00170426" w:rsidRPr="00170426" w:rsidRDefault="00170426" w:rsidP="001704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занятий;</w:t>
      </w:r>
    </w:p>
    <w:p w:rsidR="00170426" w:rsidRPr="00170426" w:rsidRDefault="00170426" w:rsidP="001704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и способы определения их результативности, где необходимо:</w:t>
      </w:r>
    </w:p>
    <w:p w:rsidR="00170426" w:rsidRPr="00170426" w:rsidRDefault="00170426" w:rsidP="00170426">
      <w:pPr>
        <w:widowControl w:val="0"/>
        <w:numPr>
          <w:ilvl w:val="0"/>
          <w:numId w:val="19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требования к знаниям и умениям, которые должен приобрести слушатель в процессе занятий по программе (т.е. что он должен знать и уметь);</w:t>
      </w:r>
    </w:p>
    <w:p w:rsidR="00170426" w:rsidRPr="00170426" w:rsidRDefault="00170426" w:rsidP="00170426">
      <w:pPr>
        <w:widowControl w:val="0"/>
        <w:numPr>
          <w:ilvl w:val="0"/>
          <w:numId w:val="19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качества, которые могут быть развиты у слушателей в результате занятий;</w:t>
      </w:r>
    </w:p>
    <w:p w:rsidR="00170426" w:rsidRPr="00170426" w:rsidRDefault="00170426" w:rsidP="00170426">
      <w:pPr>
        <w:widowControl w:val="0"/>
        <w:numPr>
          <w:ilvl w:val="0"/>
          <w:numId w:val="19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систему отслеживания и оценивания результатов обучения по данной программе: способы учета знаний, умений, возможные способы оценки личностных качеств обучающихся; в качестве таковых могут использоваться тесты, зачеты; выступления на форумах, фестивалях, учебно-исследовательских конференциях и т.д.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может содержать:</w:t>
      </w:r>
    </w:p>
    <w:p w:rsidR="00170426" w:rsidRPr="00170426" w:rsidRDefault="00170426" w:rsidP="00170426">
      <w:pPr>
        <w:widowControl w:val="0"/>
        <w:numPr>
          <w:ilvl w:val="0"/>
          <w:numId w:val="20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разделов, тем;</w:t>
      </w:r>
    </w:p>
    <w:p w:rsidR="00170426" w:rsidRPr="00170426" w:rsidRDefault="00170426" w:rsidP="00170426">
      <w:pPr>
        <w:widowControl w:val="0"/>
        <w:numPr>
          <w:ilvl w:val="0"/>
          <w:numId w:val="20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по каждой теме с разбивкой на теоретические и практические виды занятий.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краткое описание разделов и тем внутри разделов (теоретических и практических видов занятий). Раскрывать содержание тем следует в том порядке, в котором они представлены в учебно-тематическом плане. Описать тему означает:</w:t>
      </w:r>
    </w:p>
    <w:p w:rsidR="00170426" w:rsidRPr="00170426" w:rsidRDefault="00170426" w:rsidP="0017042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название темы, количество часов отведенных на изучение этой темы;</w:t>
      </w:r>
    </w:p>
    <w:p w:rsidR="00170426" w:rsidRPr="00170426" w:rsidRDefault="00170426" w:rsidP="0017042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основные узловые моменты, которые излагаются в рамках данной темы;</w:t>
      </w:r>
    </w:p>
    <w:p w:rsidR="00170426" w:rsidRPr="00170426" w:rsidRDefault="00170426" w:rsidP="001704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указать, в каких формах организуется образовательный процесс (теоретических, практических).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программы:</w:t>
      </w:r>
    </w:p>
    <w:p w:rsidR="00170426" w:rsidRPr="00170426" w:rsidRDefault="00170426" w:rsidP="00170426">
      <w:pPr>
        <w:widowControl w:val="0"/>
        <w:numPr>
          <w:ilvl w:val="0"/>
          <w:numId w:val="2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программы методическими видами продукции (разработки игр, бесед, походов, экскурсий, конкурсов, конференций и т.д.);</w:t>
      </w:r>
    </w:p>
    <w:p w:rsidR="00170426" w:rsidRPr="00170426" w:rsidRDefault="00170426" w:rsidP="00170426">
      <w:pPr>
        <w:widowControl w:val="0"/>
        <w:numPr>
          <w:ilvl w:val="0"/>
          <w:numId w:val="2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проведению теоретических и практических занятий;</w:t>
      </w:r>
    </w:p>
    <w:p w:rsidR="00170426" w:rsidRPr="00170426" w:rsidRDefault="00170426" w:rsidP="00170426">
      <w:pPr>
        <w:widowControl w:val="0"/>
        <w:numPr>
          <w:ilvl w:val="0"/>
          <w:numId w:val="2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и лекционный материалы; методики по исследовательской работе, тематика опытной или исследовательской работы и т.д.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преподавателей и консультантов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с указанием Ф.И.О., места работы (учебы), должности опыта работы по преподаваемому направлению.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(основной и дополнительной), а также других видов учебно-методических материалов и пособий, необходимых для изучения и проведения (конспектов лекций,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видеолекций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практических занятий, дисков и др.).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программе Центра: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обучения – учебный материал программы должен соответствовать целям Центра и обладать новизной для слушателей;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мотивирующий потенциал программы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содержание программы должно включать новые знания, навыки, социальные компетенции, которые представляют высокую степень привлекательности и полезности для слушателей;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полнота содержания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материала, включенного в программу - программа должна содержать материалы, необходимые для достижения запланированных в ней целей обучения;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прогрессивность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материала - в программу должны быть включены прогрессивные научные знания и наиболее ценный опыт практической деятельности в сфере гражданско-правовых отношений;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модульность</w:t>
      </w: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возможность конвертации достижений и определения стоимости (веса) конкретной образовательной программы. Так, например, в процессе прохождения образовательной программы могут возникать не только учебные эффекты, и в программе должен быть предусмотрен механизм конвертации этих достижений, чтобы они учитывались в учебном процессе. Для того чтобы конвертация стала возможной, необходимо создание специальных шкал и определение веса (стоимости) каждой образовательной программы. Все эти возможности должны быть предусмотрены сетевой образовательной программой;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инвариантность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обучения - программа должна быть применима для различных групп (категорий) слушателей, что достигается обобщенностью включенных в нее знаний; модульным принципом построения программы; 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индивидуализация - </w:t>
      </w: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формирования индивидуальной траектории движения для каждого участника программы, причем индивидуализации подвергаются такие параметры, как вхождение в программу и выход из программы, место и скорость прохождения программы, возможность выбора из всего набора доступных программ некоторой совокупности, отражающей интересы и предпочтения конкретного ученика. 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направленность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процесса обучения - содержание программы должно быть направлено на передачу знаний, необходимых для формирования у учащихся компетенции в сфере гражданских отношений, а также социальной зрелости с использованием активных методов и технологий обучения, где уч</w:t>
      </w: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астники образовательной программы должны вовлекаться в деятельность, в ходе которой и происходит освоение особой предметности, заложенной в программе. Тем самым постулируется отход от традиционных схем трансляции знаний;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связность или систематичность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учебного материала в программе - достигается выбором такой последовательности развертывания материала, при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которой получение всех последующих знаний и овладение опытом обеспечивается предыдущим материалом программы;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контролируемость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материалов программы обеспечивается выделением конкретных результатов, которые может достичь слушатель по каждой теме и по программе в целом;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гибкость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обеспечивается возможностью внесения определенных корректив в связи изменением потребностей и запросов слушателей;</w:t>
      </w:r>
    </w:p>
    <w:p w:rsidR="00170426" w:rsidRPr="00170426" w:rsidRDefault="00170426" w:rsidP="00170426">
      <w:pPr>
        <w:widowControl w:val="0"/>
        <w:numPr>
          <w:ilvl w:val="0"/>
          <w:numId w:val="27"/>
        </w:numPr>
        <w:tabs>
          <w:tab w:val="clear" w:pos="340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реалистичность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с точки зрения времени, которое отведено на ее реализацию.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Условия организации образовательного процесса включают в себя:</w:t>
      </w:r>
    </w:p>
    <w:p w:rsidR="00170426" w:rsidRPr="00170426" w:rsidRDefault="00170426" w:rsidP="001704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Кадровое обеспечение из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числа педагогов,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опытных обучающихся-консультантов, родителей (законных представителей), выпускников учреждения и специалистов иных организаций (на основании договоров о сотрудничестве), а также уровень их профессиональной компетентности и системы повышения квалификации.</w:t>
      </w:r>
    </w:p>
    <w:p w:rsidR="00170426" w:rsidRPr="00170426" w:rsidRDefault="00170426" w:rsidP="001704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-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состояние помещений,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мест/базовых площадок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оборудования для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занятий со слушателями. </w:t>
      </w:r>
    </w:p>
    <w:p w:rsidR="00170426" w:rsidRPr="00170426" w:rsidRDefault="00170426" w:rsidP="001704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Информационно-технологическое обеспечение включает в себя необходимые и достаточные информационные и технологические ресурсы, управление образованием.</w:t>
      </w:r>
    </w:p>
    <w:p w:rsidR="00170426" w:rsidRPr="00170426" w:rsidRDefault="00170426" w:rsidP="001704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оснащение включает обеспеченность слушателей учебниками, справочной литературой, информационными изданиями, а преподавателей методической литературой, информационно-методическими изданиями, электронными учебно-методическими пособиями, программными средствами обучения.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Этап реализации включает в себя:</w:t>
      </w:r>
    </w:p>
    <w:p w:rsidR="00170426" w:rsidRPr="00170426" w:rsidRDefault="00170426" w:rsidP="001704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плана работы Центра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образовательной Программы, проведения и участия в мероприятиях, аналитической и публичной деятельности по позициям (приложение № 2):</w:t>
      </w:r>
    </w:p>
    <w:p w:rsidR="00170426" w:rsidRPr="00170426" w:rsidRDefault="00170426" w:rsidP="0017042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мероприятия, срок и место проведения мероприятия, Ф.И.О. ответственного;</w:t>
      </w:r>
    </w:p>
    <w:p w:rsidR="00170426" w:rsidRPr="00170426" w:rsidRDefault="00170426" w:rsidP="0017042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и аналитический материал (программы, положения, приказы, аналитические отчеты);</w:t>
      </w:r>
    </w:p>
    <w:p w:rsidR="00170426" w:rsidRPr="00170426" w:rsidRDefault="00170426" w:rsidP="0017042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каналы информирования общественности о планах и результатах деятельности Центра (использование Интернет-технологий и средств массовой информации, очные формы представления, печатная продукция).</w:t>
      </w:r>
    </w:p>
    <w:p w:rsidR="00170426" w:rsidRPr="00170426" w:rsidRDefault="00170426" w:rsidP="001704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Подготовку рекламой продукции и презентацию образовательной программы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для потенциальных слушателей на муниципальном уровне.</w:t>
      </w:r>
    </w:p>
    <w:p w:rsidR="00170426" w:rsidRPr="00170426" w:rsidRDefault="00170426" w:rsidP="001704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Непосредственную реализацию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работы Центра, в том числе  образовательной программы, учитывая о</w:t>
      </w: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сновные принципы преподавания курсов гражданского образования для слушателей, прежде всего, обучающихся: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отсутствие давления на слушателей со стороны преподавателя, других слушателей, учебника и др.;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свобода выбора, т.е. наличие в Центре ряда форм работы по выбору слушателей;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перевод внешних воздействий во внутренние качества – знания воспринимаются не как абстрактные постулаты, а как жизненно важные и практически полезные;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толерантность (терпимость) к различным взглядам и открытость выражения любых мнений и позиций;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proofErr w:type="spellStart"/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коммуникативность</w:t>
      </w:r>
      <w:proofErr w:type="spellEnd"/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– дружеские и равноправные отношения между преподавателем и слушателями, а также между слушателями в процессе диалога;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создание комфортных условий – создаётся обстановка </w:t>
      </w:r>
      <w:proofErr w:type="spellStart"/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раскрепощённости</w:t>
      </w:r>
      <w:proofErr w:type="spellEnd"/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и доверительных отношений;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lastRenderedPageBreak/>
        <w:t>участие слушателей в общественной жизни, социально-ориентированной деятельности;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социализация и адаптация слушателей  к условиям современной общественной жизни, реальная помощь в нахождении своего места в обществе.</w:t>
      </w:r>
    </w:p>
    <w:p w:rsidR="00170426" w:rsidRPr="00170426" w:rsidRDefault="00170426" w:rsidP="0017042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использование самоанализа и рефлексии в ходе изучения материала, посвящённого общественным отношениям.</w:t>
      </w:r>
    </w:p>
    <w:p w:rsidR="00170426" w:rsidRPr="00170426" w:rsidRDefault="00170426" w:rsidP="001704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 презентаций и выступлений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преподавателей и слушателей на муниципальных, региональных, межрегиональных и федеральных мероприятия, участие в конкурсах, проведение муниципальных Форумах и школьных образовательных событий.</w:t>
      </w:r>
    </w:p>
    <w:p w:rsidR="00170426" w:rsidRPr="00170426" w:rsidRDefault="00170426" w:rsidP="001704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Итоговую аттестацию слушателей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выполнивших все требования учебного плана, которая проводится в виде одного или нескольких аттестационных испытаний. По результатам аттестации слушателям выдается «Удостоверение о краткосрочном обучении», в случае невыполнения учебного плана, включая получение отрицательного результата при итоговой аттестации, слушателю выдается  Сертификат (приложение).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подведения итогов.</w:t>
      </w:r>
    </w:p>
    <w:p w:rsidR="00170426" w:rsidRPr="00170426" w:rsidRDefault="00170426" w:rsidP="0017042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оценка результатов деятельности Центра на основании самоанализа Совета и проведения мониторинга, осуществляется директором и органом государственно-общественного управления Учреждением. Для проведения оценки результатов деятельности Центра рекомендуется использовать показатели и индикаторы качества образования для оценки результатов деятельности общеобразовательного учреждения, где объектами оценивания деятельности выступают образовательная программа, условия организации образовательного процесса, результаты  образовательной  деятельности.</w:t>
      </w:r>
    </w:p>
    <w:p w:rsidR="00170426" w:rsidRPr="008534CE" w:rsidRDefault="00170426" w:rsidP="0017042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8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программы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производится по показателям </w:t>
      </w:r>
      <w:proofErr w:type="spellStart"/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доступности, полноты реализации.</w:t>
      </w:r>
    </w:p>
    <w:p w:rsidR="00170426" w:rsidRPr="008534CE" w:rsidRDefault="00170426" w:rsidP="001704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адаптированность</w:t>
      </w:r>
      <w:proofErr w:type="spellEnd"/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сформированный комплекс основных и дополнительных программ, разработанных с учетом личностных особенностей, потенциальных возможностей и социальных потребностей слушателей (наличие практико-ориентированных, инновационных программ по гражданскому образованию в объеме не менее 18 учебных часов; наличие в образовательной программе Центра модулей и учебных планов для разновозрастных групп слушателей);</w:t>
      </w:r>
    </w:p>
    <w:p w:rsidR="00170426" w:rsidRPr="008534CE" w:rsidRDefault="00170426" w:rsidP="001704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доступность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нацеленность программ гражданского образования на успешное освоение содержания образования и формирование социальных и личностно значимых компетентностей слушателей (количество модулей, предложенных слушателям на выбор; проведение мониторинга слушателей с целью выявления мотивации получения образования  в Центре, реализация программы в сетевом взаимодействии); </w:t>
      </w:r>
    </w:p>
    <w:p w:rsidR="00170426" w:rsidRPr="008534CE" w:rsidRDefault="00170426" w:rsidP="001704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полнота реализации</w:t>
      </w:r>
      <w:r w:rsidRP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степень реализации образовательных программ Центра (практико-ориентированные программы в соответствии с требованиями реализуются в полном объеме, реализуются частично (не ведется один из модулей)).</w:t>
      </w:r>
    </w:p>
    <w:p w:rsidR="00170426" w:rsidRPr="00170426" w:rsidRDefault="00170426" w:rsidP="0017042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 организации образовательного процесса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установление степени соответствия ресурсного обеспечения образовательного процесса нормативным требованиям:</w:t>
      </w:r>
    </w:p>
    <w:p w:rsidR="00170426" w:rsidRPr="00170426" w:rsidRDefault="00170426" w:rsidP="0017042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оценивается по показателям наличия</w:t>
      </w:r>
      <w:r w:rsidRPr="001704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преподавательского состава в соответствии с заявленной программой и уровнем их профессиональной компетентности, а также системой их подготовки;</w:t>
      </w:r>
    </w:p>
    <w:p w:rsidR="00170426" w:rsidRPr="00170426" w:rsidRDefault="00170426" w:rsidP="0017042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процесса в Центре оценивается качественными характеристиками состояния помещения и оборудования центра: наличием материальной базы для проведения теоретических и практических занятий, использованием материально-технической базы иных организаций, выход в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Интернет, наличие страницы Центра на сайте учреждения и регулярность его обновления, наличие оборудованных рабочих мест для слушателей и преподавателя;</w:t>
      </w:r>
    </w:p>
    <w:p w:rsidR="00170426" w:rsidRPr="00170426" w:rsidRDefault="00170426" w:rsidP="0017042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информационно-технологическое оборудование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оценивается качественными характеристиками информационно-технологического обеспечения образовательного процесса и деятельности Центра;</w:t>
      </w:r>
    </w:p>
    <w:p w:rsidR="00170426" w:rsidRPr="00170426" w:rsidRDefault="00170426" w:rsidP="0017042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оснащение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оценку обеспеченности слушателей учебниками, справочной литературой, информационными изданиями, а преподавателей методической литературой, информационно-методическими изданиями, электронными учебно-методическими пособиями, программными средствами обучения, разнообразием активных и интерактивных методов, форм обучения.</w:t>
      </w:r>
    </w:p>
    <w:p w:rsidR="00170426" w:rsidRPr="00170426" w:rsidRDefault="00170426" w:rsidP="0017042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образовательной деятельности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себя:</w:t>
      </w:r>
    </w:p>
    <w:p w:rsidR="00170426" w:rsidRPr="00170426" w:rsidRDefault="00170426" w:rsidP="0017042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и качество общеобразовательной подготовки слушателей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(показатели уровня освоения, понимания и применения полученной информации на занятиях по программе Центра (портфолио, аттестационный лист, реферат), сохранность контингента обучающихся);</w:t>
      </w:r>
    </w:p>
    <w:p w:rsidR="00170426" w:rsidRPr="00170426" w:rsidRDefault="00170426" w:rsidP="0017042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ключевых компетентностей слушателей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 участия научно-исследовательских конференциях, конкурсах, форумах, фестивалях) </w:t>
      </w:r>
    </w:p>
    <w:p w:rsidR="00170426" w:rsidRPr="00170426" w:rsidRDefault="00170426" w:rsidP="00170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26" w:rsidRPr="008534CE" w:rsidRDefault="00170426" w:rsidP="00170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53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Гражданская компетентность</w:t>
      </w:r>
      <w:r w:rsidRPr="00853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раскрыта через ряд ключевых компетентностей, каждая из которых удерживается определенным набором способностей, составляющих эту компетентность:</w:t>
      </w:r>
    </w:p>
    <w:p w:rsidR="00170426" w:rsidRPr="008534CE" w:rsidRDefault="00170426" w:rsidP="00170426">
      <w:pPr>
        <w:widowControl w:val="0"/>
        <w:numPr>
          <w:ilvl w:val="1"/>
          <w:numId w:val="3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исследовательская компетентность </w:t>
      </w:r>
      <w:r w:rsidRPr="00853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способности, связанные с анализом и оценкой текущей социальной ситуации. </w:t>
      </w:r>
    </w:p>
    <w:p w:rsidR="00170426" w:rsidRPr="008534CE" w:rsidRDefault="00170426" w:rsidP="00170426">
      <w:pPr>
        <w:widowControl w:val="0"/>
        <w:numPr>
          <w:ilvl w:val="1"/>
          <w:numId w:val="3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компетентность социального выбора</w:t>
      </w:r>
      <w:r w:rsidRPr="00853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способности, связанные с умением осуществить выбор и принять решение в конкретной социальной ситуации, при столкновении с конкретными социальными проблемами.</w:t>
      </w:r>
    </w:p>
    <w:p w:rsidR="00170426" w:rsidRPr="008534CE" w:rsidRDefault="00170426" w:rsidP="00170426">
      <w:pPr>
        <w:widowControl w:val="0"/>
        <w:numPr>
          <w:ilvl w:val="1"/>
          <w:numId w:val="3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компетентность социального действия</w:t>
      </w:r>
      <w:r w:rsidRPr="00853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способности, связанные с задачами по реализации сделанного выбора, принятого решения.</w:t>
      </w:r>
    </w:p>
    <w:p w:rsidR="00170426" w:rsidRPr="008534CE" w:rsidRDefault="00170426" w:rsidP="00170426">
      <w:pPr>
        <w:widowControl w:val="0"/>
        <w:numPr>
          <w:ilvl w:val="1"/>
          <w:numId w:val="3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коммуникативная компетентность</w:t>
      </w:r>
      <w:r w:rsidRPr="00853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способности взаимодействия с другими людьми (включая толерантность), прежде всего при решении социальных проблем. </w:t>
      </w:r>
    </w:p>
    <w:p w:rsidR="00170426" w:rsidRPr="008534CE" w:rsidRDefault="00170426" w:rsidP="00170426">
      <w:pPr>
        <w:widowControl w:val="0"/>
        <w:numPr>
          <w:ilvl w:val="1"/>
          <w:numId w:val="3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учебная компетентность</w:t>
      </w:r>
      <w:r w:rsidRPr="00853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способности, связанные с необходимостью дальнейшего образования в постоянно изменяющихся социальных условиях.</w:t>
      </w:r>
    </w:p>
    <w:p w:rsidR="00170426" w:rsidRPr="00170426" w:rsidRDefault="00170426" w:rsidP="00170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обобщения и представления опыта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Центра (педагогическое взаимодействие на муниципальном и региональном уровне, публичное представление промежуточных результатов инновационной деятельности, опыта работы Центра в текущем году на семинарах, конференциях, форумах, педсоветах, на сайте учреждения и в средствам массовой информации, наличие публикаций);</w:t>
      </w:r>
    </w:p>
    <w:p w:rsidR="00170426" w:rsidRPr="00170426" w:rsidRDefault="00170426" w:rsidP="0017042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организации и степень достижения целей и задач инновационной деятельности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(планирование и анализ инновационной деятельности, структура организации и нормативное обеспечение инновационной деятельности, наличие обобщенных промежуточных результатов инновационной деятельности и их публичное представление).</w:t>
      </w:r>
    </w:p>
    <w:p w:rsidR="00170426" w:rsidRPr="00170426" w:rsidRDefault="00170426" w:rsidP="0017042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образовательное учреждение представляет Аналитический отчет о работе Центра региональному координатору ОГУ «РЦРО» (приложение № 3).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170426" w:rsidRPr="00170426" w:rsidRDefault="00170426" w:rsidP="0017042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Рекомендуемая литература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Беспалова Г.М., Виноградова Н.М. Социальное проектирование подростка. Как изменить отношение в школе. Серия «Библиотека Федеральной программы развития» - М.: Изд. дом «Новый учебник», 2003. – 48с.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Будкова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Чистяков Ю.А., Черных М.Ф. Модель сетевой организации Центров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гражданского образования детей и молодежи в Томской области. – Томск: РЦРО, 2006. – 64 стр.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Будкова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Чистяков Ю.А. Региональная модель социального проектирования открытого гражданского образования в Томской области /методический сборник материалов по социальному проектированию/- Томск, РЦРО, 2005. – 56 стр.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Будкова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Чистяков Ю.А., Ефимова Л.М.,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Сухушина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Сборник рабочих материалов практико-ориентированной образовательной деятельности Детского оздоровительного лагеря «Восход» «Академия лета - 2005» - Томск, РЦРО, 2005. – 40 стр.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Воскресенская Н., Шехтера С. при участии Иоффе А. И Уайта Ч. Гражданское образование: содержание и активные методы обучения – М.: Межрегиональная ассоциация «За гражданское образование», Фонд «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Сивитас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2006. – 184 стр. 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образование и социальное проектирование. Пособие для преподавателей школ, учреждений дополнительного образования, организаторов воспитательной работы. Серия «Библиотека Федеральной программы развития образования». – М.: Изд. дом «Новый учебник», 2003. – 160 с.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Зеленцова А.В. Повышение квалификации организаторов гражданского образования/ А.В. Зеленцова. – Волгоград, 2002.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И.А. Организация гражданского образования: опыт становления// Демократическая школа. - №2 – 2005. – с 92-95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службе у детства (основы, создание и функционирование воспитательной системы).- М.: «Народное образование», 2003. – 304 с.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развитие ученического самоуправления в общеобразовательном учреждении. Учебно-методическое пособие / Под общей ред.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Прутченкова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– М.: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Изд.дом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«Новый учебник», 2003. – 320 с.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Школа жизни: Методические разработки социально-психологических тренингов. – 2-е изд., исп. И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МООДиМ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«Новая цивилизация», Педагогическое общество России, 2000. – 192 стр.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гражданского образования школьников: воспитание гражданской активности, социально-правовое проектирование, изучение гуманитарного права: методическое пособие/ сост. Г.В. Дмитриенко, Т.С. Зорина, Т.В. Черникова/ под ред. Т.В.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Черниковой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Глобус, 2006 – 224 стр.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методика гражданского образования. – Самара: Изд-во «НТЦ», 2003. - 117 с.</w:t>
      </w:r>
    </w:p>
    <w:p w:rsidR="00170426" w:rsidRPr="00170426" w:rsidRDefault="00170426" w:rsidP="0017042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Чесноков А.В., Батрак Е.С.,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Пшелевский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Игросборник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Методические пособие. – Томск, РЦРО, 2005. – 78 стр.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70426" w:rsidRPr="00170426" w:rsidRDefault="00170426" w:rsidP="0017042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18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18"/>
          <w:lang w:eastAsia="ru-RU"/>
        </w:rPr>
        <w:t xml:space="preserve">Отдел гражданского образования </w:t>
      </w:r>
    </w:p>
    <w:p w:rsidR="00170426" w:rsidRPr="00170426" w:rsidRDefault="00170426" w:rsidP="0017042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18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18"/>
          <w:lang w:eastAsia="ru-RU"/>
        </w:rPr>
        <w:t>ОГУ «Региональный центр развития образования»</w:t>
      </w: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организации Центра гражданского образования в Вашем образовательном учреждении можно обращаться в </w:t>
      </w:r>
      <w:r w:rsidRPr="00170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отдел гражданского образования Областного государственного учреждения «Региональный центр развития образования» по адресу: 634050, город Томск, ул. Татарская, д. 16 , кабинет № 17, </w:t>
      </w:r>
    </w:p>
    <w:p w:rsidR="00170426" w:rsidRPr="00170426" w:rsidRDefault="00170426" w:rsidP="0017042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телефон (3822) 51-56-66; </w:t>
      </w:r>
      <w:r w:rsidRPr="00170426"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ru-RU"/>
        </w:rPr>
        <w:t>e</w:t>
      </w:r>
      <w:r w:rsidRPr="001704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Pr="00170426"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ru-RU"/>
        </w:rPr>
        <w:t>mail</w:t>
      </w:r>
      <w:r w:rsidRPr="001704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hyperlink r:id="rId8" w:history="1">
        <w:r w:rsidRPr="00170426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  <w:lang w:val="en-US" w:eastAsia="ru-RU"/>
          </w:rPr>
          <w:t>ogo</w:t>
        </w:r>
        <w:r w:rsidRPr="00170426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  <w:lang w:eastAsia="ru-RU"/>
          </w:rPr>
          <w:t>@</w:t>
        </w:r>
        <w:r w:rsidRPr="00170426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  <w:lang w:val="fr-FR" w:eastAsia="ru-RU"/>
          </w:rPr>
          <w:t>education</w:t>
        </w:r>
        <w:r w:rsidRPr="00170426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  <w:lang w:eastAsia="ru-RU"/>
          </w:rPr>
          <w:t>.</w:t>
        </w:r>
        <w:r w:rsidRPr="00170426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  <w:lang w:val="fr-FR" w:eastAsia="ru-RU"/>
          </w:rPr>
          <w:t>tomsk</w:t>
        </w:r>
        <w:r w:rsidRPr="00170426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  <w:lang w:eastAsia="ru-RU"/>
          </w:rPr>
          <w:t>.</w:t>
        </w:r>
        <w:r w:rsidRPr="00170426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  <w:lang w:val="fr-FR" w:eastAsia="ru-RU"/>
          </w:rPr>
          <w:t>ru</w:t>
        </w:r>
      </w:hyperlink>
      <w:r w:rsidRPr="001704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704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лица: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Елена Викторовна Мацкевич, методист,</w:t>
      </w:r>
    </w:p>
    <w:p w:rsidR="00170426" w:rsidRPr="00170426" w:rsidRDefault="00170426" w:rsidP="008534C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Юрий Ал</w:t>
      </w:r>
      <w:r w:rsidR="008534C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ександрович Чистяков, методист.</w:t>
      </w:r>
      <w:bookmarkStart w:id="0" w:name="_GoBack"/>
      <w:bookmarkEnd w:id="0"/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  <w:r w:rsidRPr="00170426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№ 1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общеобразовательное учреждение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«__________________»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 гражданского образования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«_______________________»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aps/>
          <w:color w:val="000000"/>
          <w:spacing w:val="2"/>
          <w:sz w:val="24"/>
          <w:szCs w:val="24"/>
          <w:lang w:eastAsia="ru-RU"/>
        </w:rPr>
        <w:t>Утверждаю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 200__ г.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200__ г.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программа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программы «____________________________»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</w:p>
    <w:p w:rsidR="00170426" w:rsidRPr="00170426" w:rsidRDefault="00170426" w:rsidP="0017042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реализации:</w:t>
      </w:r>
    </w:p>
    <w:p w:rsidR="00170426" w:rsidRPr="00170426" w:rsidRDefault="00170426" w:rsidP="00170426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Авторы:</w:t>
      </w:r>
    </w:p>
    <w:p w:rsidR="00170426" w:rsidRPr="00170426" w:rsidRDefault="00170426" w:rsidP="001704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Томск 20__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Авторы: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 отчество, должность.</w:t>
      </w:r>
    </w:p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Рецензент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 отчество, должность.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утверждена</w:t>
      </w: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«___» __________ 200__г., протокол № 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t>1.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t>2.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t>3.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программы:</w:t>
      </w: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том числе: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лекций - ____________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практических занятий - ________________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т.д.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Режим занятий</w:t>
      </w: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графику, с ____ – ____.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426" w:rsidRPr="00170426" w:rsidRDefault="00170426" w:rsidP="0017042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цель и категорию, для которой предназначена программа.</w:t>
      </w:r>
    </w:p>
    <w:p w:rsidR="00170426" w:rsidRPr="00170426" w:rsidRDefault="00170426" w:rsidP="0017042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Обосновать актуальность, новизну, целесообразность образовательной программы.</w:t>
      </w:r>
    </w:p>
    <w:p w:rsidR="00170426" w:rsidRPr="00170426" w:rsidRDefault="00170426" w:rsidP="0017042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данной программы от уже существующих образовательных программ.</w:t>
      </w:r>
    </w:p>
    <w:p w:rsidR="00170426" w:rsidRPr="00170426" w:rsidRDefault="00170426" w:rsidP="0017042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общие принципы отбора содержания материала, а также указать основные взгляды авторов, которыми они руководствовались при разработке ее содержания. </w:t>
      </w:r>
    </w:p>
    <w:p w:rsidR="00170426" w:rsidRPr="00170426" w:rsidRDefault="00170426" w:rsidP="0017042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Обосновать избранную логику развертывания материала программы и ее структуру.</w:t>
      </w:r>
    </w:p>
    <w:p w:rsidR="00170426" w:rsidRPr="00170426" w:rsidRDefault="00170426" w:rsidP="0017042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основные методы и формы обучения.</w:t>
      </w:r>
    </w:p>
    <w:p w:rsidR="00170426" w:rsidRPr="00170426" w:rsidRDefault="00170426" w:rsidP="0017042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 ожидаемые результаты и способы определения их результативности (знания, умения, способы деятельности и т.д., прописываются подробно).</w:t>
      </w:r>
    </w:p>
    <w:p w:rsidR="00170426" w:rsidRPr="00170426" w:rsidRDefault="00170426" w:rsidP="0017042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итоговой аттестации.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план.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89"/>
        <w:gridCol w:w="900"/>
        <w:gridCol w:w="1080"/>
        <w:gridCol w:w="1146"/>
        <w:gridCol w:w="1554"/>
      </w:tblGrid>
      <w:tr w:rsidR="00170426" w:rsidRPr="00170426" w:rsidTr="00A837FE">
        <w:trPr>
          <w:cantSplit/>
        </w:trPr>
        <w:tc>
          <w:tcPr>
            <w:tcW w:w="648" w:type="dxa"/>
            <w:vMerge w:val="restart"/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89" w:type="dxa"/>
            <w:vMerge w:val="restart"/>
            <w:vAlign w:val="center"/>
          </w:tcPr>
          <w:p w:rsidR="00170426" w:rsidRPr="00170426" w:rsidRDefault="00170426" w:rsidP="001704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разделов и тем курса</w:t>
            </w:r>
          </w:p>
        </w:tc>
        <w:tc>
          <w:tcPr>
            <w:tcW w:w="900" w:type="dxa"/>
            <w:vMerge w:val="restart"/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26" w:type="dxa"/>
            <w:gridSpan w:val="2"/>
            <w:vAlign w:val="center"/>
          </w:tcPr>
          <w:p w:rsidR="00170426" w:rsidRPr="00170426" w:rsidRDefault="00170426" w:rsidP="001704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4" w:type="dxa"/>
            <w:vMerge w:val="restart"/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70426" w:rsidRPr="00170426" w:rsidTr="00A837FE">
        <w:trPr>
          <w:cantSplit/>
        </w:trPr>
        <w:tc>
          <w:tcPr>
            <w:tcW w:w="648" w:type="dxa"/>
            <w:vMerge/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vMerge/>
            <w:vAlign w:val="center"/>
          </w:tcPr>
          <w:p w:rsidR="00170426" w:rsidRPr="00170426" w:rsidRDefault="00170426" w:rsidP="001704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70426" w:rsidRPr="00170426" w:rsidRDefault="00170426" w:rsidP="001704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46" w:type="dxa"/>
            <w:vAlign w:val="center"/>
          </w:tcPr>
          <w:p w:rsidR="00170426" w:rsidRPr="00170426" w:rsidRDefault="00170426" w:rsidP="001704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704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Практ</w:t>
            </w:r>
            <w:proofErr w:type="spellEnd"/>
            <w:r w:rsidRPr="001704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1554" w:type="dxa"/>
            <w:vMerge/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1._____________________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Краткое описание тем (теоретических и практических видов занятий).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Лекции, беседа (___</w:t>
      </w:r>
      <w:r w:rsidRPr="001704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часа)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 (___ часов)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2._____________________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Краткое описание тем (теоретических и практических видов занятий).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Лекции, беседа (___</w:t>
      </w:r>
      <w:r w:rsidRPr="001704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часа)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 (___ часов)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2340"/>
        <w:gridCol w:w="1620"/>
        <w:gridCol w:w="1980"/>
        <w:gridCol w:w="1260"/>
      </w:tblGrid>
      <w:tr w:rsidR="00170426" w:rsidRPr="00170426" w:rsidTr="00A837FE"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170426" w:rsidRPr="00170426" w:rsidRDefault="00170426" w:rsidP="001704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занятий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170426" w:rsidRPr="00170426" w:rsidTr="00A837FE">
        <w:tc>
          <w:tcPr>
            <w:tcW w:w="1368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образовательной программы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программы методическими видами продукции (разработки игр, бесед, походов, экскурсий, конкурсов, конференций и т.д.);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проведению практических занятий;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дидактический и лекционный материалы.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преподавателей и консультантов образовательной программы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00"/>
        <w:gridCol w:w="1296"/>
        <w:gridCol w:w="3384"/>
        <w:gridCol w:w="1643"/>
      </w:tblGrid>
      <w:tr w:rsidR="00170426" w:rsidRPr="00170426" w:rsidTr="00A837FE">
        <w:tc>
          <w:tcPr>
            <w:tcW w:w="648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96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384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учебы, должность</w:t>
            </w:r>
          </w:p>
        </w:tc>
        <w:tc>
          <w:tcPr>
            <w:tcW w:w="1643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</w:t>
            </w:r>
          </w:p>
        </w:tc>
      </w:tr>
      <w:tr w:rsidR="00170426" w:rsidRPr="00170426" w:rsidTr="00A837FE">
        <w:tc>
          <w:tcPr>
            <w:tcW w:w="648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70426" w:rsidRPr="00170426" w:rsidRDefault="00170426" w:rsidP="001704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170426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№ 2.</w:t>
      </w:r>
    </w:p>
    <w:p w:rsidR="00170426" w:rsidRPr="00170426" w:rsidRDefault="00170426" w:rsidP="001704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170426" w:rsidRPr="00170426" w:rsidRDefault="00170426" w:rsidP="00170426">
      <w:pPr>
        <w:keepNext/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aps/>
          <w:color w:val="000000"/>
          <w:spacing w:val="2"/>
          <w:sz w:val="24"/>
          <w:szCs w:val="24"/>
          <w:lang w:eastAsia="ru-RU"/>
        </w:rPr>
        <w:t>Утверждаю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</w:p>
    <w:p w:rsidR="00170426" w:rsidRPr="00170426" w:rsidRDefault="00170426" w:rsidP="00170426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 20____ г.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План работы 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Центра гражданского образования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«________________».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период с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по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e"/>
        <w:tblW w:w="9628" w:type="dxa"/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080"/>
        <w:gridCol w:w="1620"/>
        <w:gridCol w:w="1260"/>
        <w:gridCol w:w="720"/>
        <w:gridCol w:w="920"/>
        <w:gridCol w:w="1220"/>
      </w:tblGrid>
      <w:tr w:rsidR="00170426" w:rsidRPr="00170426" w:rsidTr="00A837FE">
        <w:trPr>
          <w:cantSplit/>
        </w:trPr>
        <w:tc>
          <w:tcPr>
            <w:tcW w:w="1368" w:type="dxa"/>
            <w:vMerge w:val="restart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>Название мероприятия</w:t>
            </w:r>
          </w:p>
        </w:tc>
        <w:tc>
          <w:tcPr>
            <w:tcW w:w="1440" w:type="dxa"/>
            <w:vMerge w:val="restart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>Срок и место проведения мероприятия</w:t>
            </w:r>
          </w:p>
        </w:tc>
        <w:tc>
          <w:tcPr>
            <w:tcW w:w="1080" w:type="dxa"/>
            <w:vMerge w:val="restart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 xml:space="preserve">Ф.И.О. </w:t>
            </w:r>
            <w:proofErr w:type="spellStart"/>
            <w:r w:rsidRPr="00170426">
              <w:rPr>
                <w:bCs/>
                <w:lang w:eastAsia="ru-RU"/>
              </w:rPr>
              <w:t>ответвет-ственного</w:t>
            </w:r>
            <w:proofErr w:type="spellEnd"/>
          </w:p>
        </w:tc>
        <w:tc>
          <w:tcPr>
            <w:tcW w:w="5740" w:type="dxa"/>
            <w:gridSpan w:val="5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>Формы представления результатов деятельности</w:t>
            </w:r>
          </w:p>
        </w:tc>
      </w:tr>
      <w:tr w:rsidR="00170426" w:rsidRPr="00170426" w:rsidTr="00A837FE">
        <w:trPr>
          <w:cantSplit/>
        </w:trPr>
        <w:tc>
          <w:tcPr>
            <w:tcW w:w="1368" w:type="dxa"/>
            <w:vMerge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>Программный и аналитический материал</w:t>
            </w:r>
          </w:p>
        </w:tc>
        <w:tc>
          <w:tcPr>
            <w:tcW w:w="126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>Интернет-технологи</w:t>
            </w:r>
          </w:p>
        </w:tc>
        <w:tc>
          <w:tcPr>
            <w:tcW w:w="7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>СМИ</w:t>
            </w:r>
          </w:p>
        </w:tc>
        <w:tc>
          <w:tcPr>
            <w:tcW w:w="9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>Очные формы</w:t>
            </w:r>
          </w:p>
        </w:tc>
        <w:tc>
          <w:tcPr>
            <w:tcW w:w="12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  <w:r w:rsidRPr="00170426">
              <w:rPr>
                <w:bCs/>
                <w:lang w:eastAsia="ru-RU"/>
              </w:rPr>
              <w:t>Печатная продукция</w:t>
            </w:r>
          </w:p>
        </w:tc>
      </w:tr>
      <w:tr w:rsidR="00170426" w:rsidRPr="00170426" w:rsidTr="00A837FE">
        <w:trPr>
          <w:cantSplit/>
        </w:trPr>
        <w:tc>
          <w:tcPr>
            <w:tcW w:w="1368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</w:tr>
      <w:tr w:rsidR="00170426" w:rsidRPr="00170426" w:rsidTr="00A837FE">
        <w:trPr>
          <w:cantSplit/>
        </w:trPr>
        <w:tc>
          <w:tcPr>
            <w:tcW w:w="1368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</w:tr>
      <w:tr w:rsidR="00170426" w:rsidRPr="00170426" w:rsidTr="00A837FE">
        <w:trPr>
          <w:cantSplit/>
        </w:trPr>
        <w:tc>
          <w:tcPr>
            <w:tcW w:w="1368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20" w:type="dxa"/>
            <w:vAlign w:val="center"/>
          </w:tcPr>
          <w:p w:rsidR="00170426" w:rsidRPr="00170426" w:rsidRDefault="00170426" w:rsidP="00170426">
            <w:pPr>
              <w:jc w:val="center"/>
              <w:rPr>
                <w:bCs/>
                <w:lang w:eastAsia="ru-RU"/>
              </w:rPr>
            </w:pPr>
          </w:p>
        </w:tc>
      </w:tr>
    </w:tbl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___________ 20____ г.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Центра                                                                                   __________________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170426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№ 3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общеобразовательное учреждение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«________________».</w:t>
      </w:r>
    </w:p>
    <w:p w:rsidR="00170426" w:rsidRPr="00170426" w:rsidRDefault="00170426" w:rsidP="00170426">
      <w:pPr>
        <w:keepNext/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0426" w:rsidRPr="00170426" w:rsidRDefault="00170426" w:rsidP="00170426">
      <w:pPr>
        <w:keepNext/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2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aps/>
          <w:color w:val="000000"/>
          <w:spacing w:val="2"/>
          <w:sz w:val="24"/>
          <w:szCs w:val="24"/>
          <w:lang w:eastAsia="ru-RU"/>
        </w:rPr>
        <w:t>Утверждаю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</w:p>
    <w:p w:rsidR="00170426" w:rsidRPr="00170426" w:rsidRDefault="00170426" w:rsidP="00170426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___________ 200__ г.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Аналитический Отчет 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работе Центра гражданского образования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«________________».</w:t>
      </w:r>
    </w:p>
    <w:p w:rsidR="00170426" w:rsidRPr="00170426" w:rsidRDefault="00170426" w:rsidP="00170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отчетный период с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по </w:t>
      </w: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</w:t>
      </w:r>
    </w:p>
    <w:p w:rsidR="00170426" w:rsidRPr="00170426" w:rsidRDefault="00170426" w:rsidP="00170426">
      <w:pPr>
        <w:tabs>
          <w:tab w:val="left" w:pos="60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Центре гражданского образования:</w:t>
      </w:r>
    </w:p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Ф.И.О. директора ОУ _____________________________________________________</w:t>
      </w:r>
    </w:p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Ф.И.О. руководителя Центра _______________________________________________</w:t>
      </w:r>
    </w:p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контактная информация (адрес ОУ, телефон, адрес электронной почты, веб-сайта)</w:t>
      </w:r>
    </w:p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Свидетельство выдано с ____________________ - по ________________________</w:t>
      </w:r>
    </w:p>
    <w:p w:rsidR="00170426" w:rsidRPr="00170426" w:rsidRDefault="00170426" w:rsidP="0017042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реализации образовательных программ:</w:t>
      </w:r>
    </w:p>
    <w:p w:rsidR="00170426" w:rsidRPr="00170426" w:rsidRDefault="00170426" w:rsidP="001704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программы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задачи: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учебных часов: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слушателях, прошедших обучение по данной программе: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2014"/>
      </w:tblGrid>
      <w:tr w:rsidR="00170426" w:rsidRPr="00170426" w:rsidTr="00A837F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Категория слушателей (с указанием места учебы, работы)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70426" w:rsidRPr="00170426" w:rsidTr="00A837F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0426" w:rsidRPr="00170426" w:rsidRDefault="00170426" w:rsidP="00170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преподавателях: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00"/>
        <w:gridCol w:w="1440"/>
        <w:gridCol w:w="2160"/>
        <w:gridCol w:w="2520"/>
      </w:tblGrid>
      <w:tr w:rsidR="00170426" w:rsidRPr="00170426" w:rsidTr="00A837FE">
        <w:tc>
          <w:tcPr>
            <w:tcW w:w="648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160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учебы, должность</w:t>
            </w:r>
          </w:p>
        </w:tc>
        <w:tc>
          <w:tcPr>
            <w:tcW w:w="2520" w:type="dxa"/>
            <w:vAlign w:val="center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Преподаваемая программа</w:t>
            </w:r>
          </w:p>
        </w:tc>
      </w:tr>
      <w:tr w:rsidR="00170426" w:rsidRPr="00170426" w:rsidTr="00A837FE">
        <w:tc>
          <w:tcPr>
            <w:tcW w:w="648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648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648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70426" w:rsidRPr="00170426" w:rsidRDefault="00170426" w:rsidP="0017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426" w:rsidRPr="00170426" w:rsidRDefault="00170426" w:rsidP="0017042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деятельности Центра:</w:t>
      </w:r>
    </w:p>
    <w:p w:rsidR="00170426" w:rsidRPr="00170426" w:rsidRDefault="00170426" w:rsidP="001704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образовательной программы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показателям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доступности, полноты реализации).</w:t>
      </w:r>
    </w:p>
    <w:p w:rsidR="00170426" w:rsidRPr="00170426" w:rsidRDefault="00170426" w:rsidP="001704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условий организации образовательного процесса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(соответствие кадрового обеспечения, материально-технического обеспечения, информационно-технологического оборудования, учебно-методического оснащения).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 образовательной деятельности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(уровень и качество </w:t>
      </w:r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общеобразовательной подготовки слушателей, </w:t>
      </w:r>
      <w:proofErr w:type="spellStart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7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компетентностей слушателей, уровень обобщения и представления опыта деятельности Центра, уровень организации и степень достижения целей и задач инновационной деятельности).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аттестационных испытаний: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2708"/>
        <w:gridCol w:w="1620"/>
        <w:gridCol w:w="816"/>
        <w:gridCol w:w="2244"/>
        <w:gridCol w:w="1724"/>
      </w:tblGrid>
      <w:tr w:rsidR="00170426" w:rsidRPr="00170426" w:rsidTr="00A837F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 слушателя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учебы, работы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аттестации, результат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удостоверения</w:t>
            </w:r>
          </w:p>
        </w:tc>
      </w:tr>
      <w:tr w:rsidR="00170426" w:rsidRPr="00170426" w:rsidTr="00A837F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0426" w:rsidRPr="00170426" w:rsidTr="00A837F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6" w:rsidRPr="00170426" w:rsidRDefault="00170426" w:rsidP="0017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критерии оценки.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экспертов, жюри: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Перспективы деятельности Центра.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Дата 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«____»__________20______ г.</w:t>
      </w: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426" w:rsidRPr="00170426" w:rsidRDefault="00170426" w:rsidP="0017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Центра                                                                                   __________________</w:t>
      </w:r>
    </w:p>
    <w:p w:rsidR="00EF3972" w:rsidRDefault="008534CE"/>
    <w:sectPr w:rsidR="00EF3972" w:rsidSect="00F83E5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6A" w:rsidRDefault="00F40D6A">
      <w:pPr>
        <w:spacing w:after="0" w:line="240" w:lineRule="auto"/>
      </w:pPr>
      <w:r>
        <w:separator/>
      </w:r>
    </w:p>
  </w:endnote>
  <w:endnote w:type="continuationSeparator" w:id="0">
    <w:p w:rsidR="00F40D6A" w:rsidRDefault="00F4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FB" w:rsidRDefault="00170426" w:rsidP="004E6B5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F69FB" w:rsidRDefault="008534C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FB" w:rsidRDefault="00170426" w:rsidP="004E6B5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534CE">
      <w:rPr>
        <w:rStyle w:val="ad"/>
        <w:noProof/>
      </w:rPr>
      <w:t>17</w:t>
    </w:r>
    <w:r>
      <w:rPr>
        <w:rStyle w:val="ad"/>
      </w:rPr>
      <w:fldChar w:fldCharType="end"/>
    </w:r>
  </w:p>
  <w:p w:rsidR="007F69FB" w:rsidRDefault="008534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6A" w:rsidRDefault="00F40D6A">
      <w:pPr>
        <w:spacing w:after="0" w:line="240" w:lineRule="auto"/>
      </w:pPr>
      <w:r>
        <w:separator/>
      </w:r>
    </w:p>
  </w:footnote>
  <w:footnote w:type="continuationSeparator" w:id="0">
    <w:p w:rsidR="00F40D6A" w:rsidRDefault="00F4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42E"/>
    <w:multiLevelType w:val="hybridMultilevel"/>
    <w:tmpl w:val="DCA646E0"/>
    <w:lvl w:ilvl="0" w:tplc="C8ECBAFE"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Vrinda" w:eastAsia="Times New Roman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01A29"/>
    <w:multiLevelType w:val="hybridMultilevel"/>
    <w:tmpl w:val="A06E3D1A"/>
    <w:lvl w:ilvl="0" w:tplc="041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">
    <w:nsid w:val="045154B4"/>
    <w:multiLevelType w:val="hybridMultilevel"/>
    <w:tmpl w:val="B5F63EC8"/>
    <w:lvl w:ilvl="0" w:tplc="CAE8E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55F19"/>
    <w:multiLevelType w:val="hybridMultilevel"/>
    <w:tmpl w:val="12663CA6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DEE9A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F7F46"/>
    <w:multiLevelType w:val="hybridMultilevel"/>
    <w:tmpl w:val="DAE2A42E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A35FC"/>
    <w:multiLevelType w:val="hybridMultilevel"/>
    <w:tmpl w:val="90904D68"/>
    <w:lvl w:ilvl="0" w:tplc="C8ECBAFE"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Vrinda" w:eastAsia="Times New Roman" w:hAnsi="Vrinda" w:hint="default"/>
      </w:rPr>
    </w:lvl>
    <w:lvl w:ilvl="1" w:tplc="2E20CEE0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530FD6"/>
    <w:multiLevelType w:val="multilevel"/>
    <w:tmpl w:val="18F0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90355A"/>
    <w:multiLevelType w:val="hybridMultilevel"/>
    <w:tmpl w:val="DEDAFC9A"/>
    <w:lvl w:ilvl="0" w:tplc="C8ECBAF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rinda" w:eastAsia="Times New Roman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8">
    <w:nsid w:val="12F44C67"/>
    <w:multiLevelType w:val="hybridMultilevel"/>
    <w:tmpl w:val="E3527644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75A48"/>
    <w:multiLevelType w:val="hybridMultilevel"/>
    <w:tmpl w:val="7ADA60BE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556CD8"/>
    <w:multiLevelType w:val="hybridMultilevel"/>
    <w:tmpl w:val="D8968440"/>
    <w:lvl w:ilvl="0" w:tplc="C8ECBAF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rinda" w:eastAsia="Times New Roman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1">
    <w:nsid w:val="233F5C1F"/>
    <w:multiLevelType w:val="hybridMultilevel"/>
    <w:tmpl w:val="82CC6D64"/>
    <w:lvl w:ilvl="0" w:tplc="CAE8E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ECBAFE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Vrinda" w:eastAsia="Times New Roman" w:hAnsi="Vrind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A2366"/>
    <w:multiLevelType w:val="hybridMultilevel"/>
    <w:tmpl w:val="F5962196"/>
    <w:lvl w:ilvl="0" w:tplc="7DEE9A5A">
      <w:numFmt w:val="bullet"/>
      <w:lvlText w:val="-"/>
      <w:lvlJc w:val="left"/>
      <w:pPr>
        <w:tabs>
          <w:tab w:val="num" w:pos="436"/>
        </w:tabs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3">
    <w:nsid w:val="25806C0D"/>
    <w:multiLevelType w:val="hybridMultilevel"/>
    <w:tmpl w:val="FAFEAFBC"/>
    <w:lvl w:ilvl="0" w:tplc="C8ECBAFE"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Vrinda" w:eastAsia="Times New Roman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FB4607"/>
    <w:multiLevelType w:val="hybridMultilevel"/>
    <w:tmpl w:val="8A80C29C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B90F81"/>
    <w:multiLevelType w:val="hybridMultilevel"/>
    <w:tmpl w:val="8F52C4C4"/>
    <w:lvl w:ilvl="0" w:tplc="C8ECBAFE"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Vrinda" w:eastAsia="Times New Roman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9B059F"/>
    <w:multiLevelType w:val="hybridMultilevel"/>
    <w:tmpl w:val="BB649912"/>
    <w:lvl w:ilvl="0" w:tplc="E1ECB7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9C23D59"/>
    <w:multiLevelType w:val="hybridMultilevel"/>
    <w:tmpl w:val="821E1FE0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7159A8"/>
    <w:multiLevelType w:val="hybridMultilevel"/>
    <w:tmpl w:val="85F69A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A6096F"/>
    <w:multiLevelType w:val="hybridMultilevel"/>
    <w:tmpl w:val="FB988082"/>
    <w:lvl w:ilvl="0" w:tplc="CAE8E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ECBAFE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Vrinda" w:eastAsia="Times New Roman" w:hAnsi="Vrind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A574F2"/>
    <w:multiLevelType w:val="hybridMultilevel"/>
    <w:tmpl w:val="4F328860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DEE9A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70D22B3"/>
    <w:multiLevelType w:val="hybridMultilevel"/>
    <w:tmpl w:val="47FC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4A0E65"/>
    <w:multiLevelType w:val="hybridMultilevel"/>
    <w:tmpl w:val="B60676AE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D5663F"/>
    <w:multiLevelType w:val="multilevel"/>
    <w:tmpl w:val="7C30AA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16F6F32"/>
    <w:multiLevelType w:val="multilevel"/>
    <w:tmpl w:val="A6EADE3E"/>
    <w:lvl w:ilvl="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rinda" w:eastAsia="Times New Roman" w:hAnsi="Vrinda" w:hint="default"/>
      </w:rPr>
    </w:lvl>
    <w:lvl w:ilvl="1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5">
    <w:nsid w:val="47C22366"/>
    <w:multiLevelType w:val="hybridMultilevel"/>
    <w:tmpl w:val="04B864BA"/>
    <w:lvl w:ilvl="0" w:tplc="C8ECBAFE"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Vrinda" w:eastAsia="Times New Roman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882718"/>
    <w:multiLevelType w:val="hybridMultilevel"/>
    <w:tmpl w:val="2D1C07F0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AE8E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894939"/>
    <w:multiLevelType w:val="hybridMultilevel"/>
    <w:tmpl w:val="C7127226"/>
    <w:lvl w:ilvl="0" w:tplc="790A1164">
      <w:start w:val="1"/>
      <w:numFmt w:val="bullet"/>
      <w:lvlText w:val="-"/>
      <w:lvlJc w:val="left"/>
      <w:pPr>
        <w:tabs>
          <w:tab w:val="num" w:pos="170"/>
        </w:tabs>
        <w:ind w:left="227" w:hanging="227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B017E"/>
    <w:multiLevelType w:val="multilevel"/>
    <w:tmpl w:val="C77C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DC07EC"/>
    <w:multiLevelType w:val="hybridMultilevel"/>
    <w:tmpl w:val="1BDAF2B8"/>
    <w:lvl w:ilvl="0" w:tplc="C8ECBAF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rinda" w:eastAsia="Times New Roman" w:hAnsi="Vrinda" w:hint="default"/>
      </w:rPr>
    </w:lvl>
    <w:lvl w:ilvl="1" w:tplc="C8ECBAFE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Vrinda" w:eastAsia="Times New Roman" w:hAnsi="Vrind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D725E4"/>
    <w:multiLevelType w:val="hybridMultilevel"/>
    <w:tmpl w:val="F3C42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E9A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E22A0B"/>
    <w:multiLevelType w:val="multilevel"/>
    <w:tmpl w:val="7C30AA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FDE25B0"/>
    <w:multiLevelType w:val="hybridMultilevel"/>
    <w:tmpl w:val="247289A0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9277AD"/>
    <w:multiLevelType w:val="hybridMultilevel"/>
    <w:tmpl w:val="D0CA5D22"/>
    <w:lvl w:ilvl="0" w:tplc="CAE8E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52178E"/>
    <w:multiLevelType w:val="hybridMultilevel"/>
    <w:tmpl w:val="C77C6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37592B"/>
    <w:multiLevelType w:val="hybridMultilevel"/>
    <w:tmpl w:val="E02A588C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AE8E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D72927"/>
    <w:multiLevelType w:val="hybridMultilevel"/>
    <w:tmpl w:val="664850FA"/>
    <w:lvl w:ilvl="0" w:tplc="7DEE9A5A">
      <w:numFmt w:val="bullet"/>
      <w:lvlText w:val="-"/>
      <w:lvlJc w:val="left"/>
      <w:pPr>
        <w:tabs>
          <w:tab w:val="num" w:pos="436"/>
        </w:tabs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7">
    <w:nsid w:val="749B2CBC"/>
    <w:multiLevelType w:val="hybridMultilevel"/>
    <w:tmpl w:val="A6EADE3E"/>
    <w:lvl w:ilvl="0" w:tplc="C8ECBAF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rinda" w:eastAsia="Times New Roman" w:hAnsi="Vrind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8">
    <w:nsid w:val="7A601116"/>
    <w:multiLevelType w:val="hybridMultilevel"/>
    <w:tmpl w:val="44C470CC"/>
    <w:lvl w:ilvl="0" w:tplc="C8ECBAF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rinda" w:eastAsia="Times New Roman" w:hAnsi="Vrinda" w:hint="default"/>
      </w:rPr>
    </w:lvl>
    <w:lvl w:ilvl="1" w:tplc="C8ECBAFE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Vrinda" w:eastAsia="Times New Roman" w:hAnsi="Vrind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626A2C"/>
    <w:multiLevelType w:val="hybridMultilevel"/>
    <w:tmpl w:val="1E40F602"/>
    <w:lvl w:ilvl="0" w:tplc="C8ECBAF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rinda" w:eastAsia="Times New Roman" w:hAnsi="Vrinda" w:hint="default"/>
      </w:rPr>
    </w:lvl>
    <w:lvl w:ilvl="1" w:tplc="CAE8E07C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5"/>
  </w:num>
  <w:num w:numId="4">
    <w:abstractNumId w:val="15"/>
  </w:num>
  <w:num w:numId="5">
    <w:abstractNumId w:val="5"/>
  </w:num>
  <w:num w:numId="6">
    <w:abstractNumId w:val="2"/>
  </w:num>
  <w:num w:numId="7">
    <w:abstractNumId w:val="8"/>
  </w:num>
  <w:num w:numId="8">
    <w:abstractNumId w:val="26"/>
  </w:num>
  <w:num w:numId="9">
    <w:abstractNumId w:val="32"/>
  </w:num>
  <w:num w:numId="10">
    <w:abstractNumId w:val="4"/>
  </w:num>
  <w:num w:numId="11">
    <w:abstractNumId w:val="14"/>
  </w:num>
  <w:num w:numId="12">
    <w:abstractNumId w:val="17"/>
  </w:num>
  <w:num w:numId="13">
    <w:abstractNumId w:val="39"/>
  </w:num>
  <w:num w:numId="14">
    <w:abstractNumId w:val="30"/>
  </w:num>
  <w:num w:numId="15">
    <w:abstractNumId w:val="35"/>
  </w:num>
  <w:num w:numId="16">
    <w:abstractNumId w:val="12"/>
  </w:num>
  <w:num w:numId="17">
    <w:abstractNumId w:val="36"/>
  </w:num>
  <w:num w:numId="18">
    <w:abstractNumId w:val="22"/>
  </w:num>
  <w:num w:numId="19">
    <w:abstractNumId w:val="21"/>
  </w:num>
  <w:num w:numId="20">
    <w:abstractNumId w:val="20"/>
  </w:num>
  <w:num w:numId="21">
    <w:abstractNumId w:val="9"/>
  </w:num>
  <w:num w:numId="22">
    <w:abstractNumId w:val="3"/>
  </w:num>
  <w:num w:numId="23">
    <w:abstractNumId w:val="23"/>
  </w:num>
  <w:num w:numId="24">
    <w:abstractNumId w:val="6"/>
  </w:num>
  <w:num w:numId="25">
    <w:abstractNumId w:val="11"/>
  </w:num>
  <w:num w:numId="26">
    <w:abstractNumId w:val="29"/>
  </w:num>
  <w:num w:numId="27">
    <w:abstractNumId w:val="13"/>
  </w:num>
  <w:num w:numId="28">
    <w:abstractNumId w:val="0"/>
  </w:num>
  <w:num w:numId="29">
    <w:abstractNumId w:val="18"/>
  </w:num>
  <w:num w:numId="30">
    <w:abstractNumId w:val="33"/>
  </w:num>
  <w:num w:numId="31">
    <w:abstractNumId w:val="19"/>
  </w:num>
  <w:num w:numId="32">
    <w:abstractNumId w:val="38"/>
  </w:num>
  <w:num w:numId="33">
    <w:abstractNumId w:val="10"/>
  </w:num>
  <w:num w:numId="34">
    <w:abstractNumId w:val="37"/>
  </w:num>
  <w:num w:numId="35">
    <w:abstractNumId w:val="24"/>
  </w:num>
  <w:num w:numId="36">
    <w:abstractNumId w:val="34"/>
  </w:num>
  <w:num w:numId="37">
    <w:abstractNumId w:val="28"/>
  </w:num>
  <w:num w:numId="38">
    <w:abstractNumId w:val="1"/>
  </w:num>
  <w:num w:numId="39">
    <w:abstractNumId w:val="1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06"/>
    <w:rsid w:val="00170426"/>
    <w:rsid w:val="003A1E06"/>
    <w:rsid w:val="0076302E"/>
    <w:rsid w:val="008534CE"/>
    <w:rsid w:val="00AB30F9"/>
    <w:rsid w:val="00F40D6A"/>
    <w:rsid w:val="00F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42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17042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18"/>
      <w:lang w:eastAsia="ru-RU"/>
    </w:rPr>
  </w:style>
  <w:style w:type="paragraph" w:styleId="3">
    <w:name w:val="heading 3"/>
    <w:basedOn w:val="a"/>
    <w:next w:val="a"/>
    <w:link w:val="30"/>
    <w:qFormat/>
    <w:rsid w:val="0017042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pacing w:val="1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426"/>
    <w:rPr>
      <w:rFonts w:ascii="Times New Roman" w:eastAsia="Times New Roman" w:hAnsi="Times New Roman" w:cs="Times New Roman"/>
      <w:b/>
      <w:bCs/>
      <w:color w:val="000000"/>
      <w:spacing w:val="2"/>
      <w:sz w:val="24"/>
      <w:szCs w:val="1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70426"/>
    <w:rPr>
      <w:rFonts w:ascii="Times New Roman" w:eastAsia="Times New Roman" w:hAnsi="Times New Roman" w:cs="Times New Roman"/>
      <w:b/>
      <w:bCs/>
      <w:color w:val="000000"/>
      <w:spacing w:val="2"/>
      <w:sz w:val="24"/>
      <w:szCs w:val="1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70426"/>
    <w:rPr>
      <w:rFonts w:ascii="Times New Roman" w:eastAsia="Times New Roman" w:hAnsi="Times New Roman" w:cs="Times New Roman"/>
      <w:b/>
      <w:bCs/>
      <w:color w:val="000000"/>
      <w:spacing w:val="1"/>
      <w:sz w:val="18"/>
      <w:szCs w:val="18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170426"/>
  </w:style>
  <w:style w:type="character" w:styleId="a3">
    <w:name w:val="Hyperlink"/>
    <w:basedOn w:val="a0"/>
    <w:rsid w:val="00170426"/>
    <w:rPr>
      <w:color w:val="0000FF"/>
      <w:u w:val="single"/>
    </w:rPr>
  </w:style>
  <w:style w:type="paragraph" w:styleId="a4">
    <w:name w:val="Body Text"/>
    <w:basedOn w:val="a"/>
    <w:link w:val="a5"/>
    <w:rsid w:val="001704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70426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ody Text Indent"/>
    <w:basedOn w:val="a"/>
    <w:link w:val="a7"/>
    <w:rsid w:val="0017042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pacing w:val="2"/>
      <w:sz w:val="18"/>
      <w:szCs w:val="1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70426"/>
    <w:rPr>
      <w:rFonts w:ascii="Times New Roman" w:eastAsia="Times New Roman" w:hAnsi="Times New Roman" w:cs="Times New Roman"/>
      <w:color w:val="000000"/>
      <w:spacing w:val="2"/>
      <w:sz w:val="18"/>
      <w:szCs w:val="18"/>
      <w:shd w:val="clear" w:color="auto" w:fill="FFFFFF"/>
      <w:lang w:eastAsia="ru-RU"/>
    </w:rPr>
  </w:style>
  <w:style w:type="paragraph" w:styleId="a8">
    <w:name w:val="Normal (Web)"/>
    <w:basedOn w:val="a"/>
    <w:rsid w:val="0017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1704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МОН основной"/>
    <w:basedOn w:val="a"/>
    <w:link w:val="aa"/>
    <w:rsid w:val="0017042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основной Знак"/>
    <w:basedOn w:val="a0"/>
    <w:link w:val="a9"/>
    <w:rsid w:val="001704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704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704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rsid w:val="001704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1704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70426"/>
  </w:style>
  <w:style w:type="table" w:styleId="ae">
    <w:name w:val="Table Grid"/>
    <w:basedOn w:val="a1"/>
    <w:rsid w:val="00170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qFormat/>
    <w:rsid w:val="001704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1704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704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2">
    <w:name w:val="Стандарт"/>
    <w:basedOn w:val="a"/>
    <w:rsid w:val="001704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Subtitle"/>
    <w:basedOn w:val="a"/>
    <w:link w:val="af4"/>
    <w:qFormat/>
    <w:rsid w:val="001704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1704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42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17042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18"/>
      <w:lang w:eastAsia="ru-RU"/>
    </w:rPr>
  </w:style>
  <w:style w:type="paragraph" w:styleId="3">
    <w:name w:val="heading 3"/>
    <w:basedOn w:val="a"/>
    <w:next w:val="a"/>
    <w:link w:val="30"/>
    <w:qFormat/>
    <w:rsid w:val="0017042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pacing w:val="1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426"/>
    <w:rPr>
      <w:rFonts w:ascii="Times New Roman" w:eastAsia="Times New Roman" w:hAnsi="Times New Roman" w:cs="Times New Roman"/>
      <w:b/>
      <w:bCs/>
      <w:color w:val="000000"/>
      <w:spacing w:val="2"/>
      <w:sz w:val="24"/>
      <w:szCs w:val="1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70426"/>
    <w:rPr>
      <w:rFonts w:ascii="Times New Roman" w:eastAsia="Times New Roman" w:hAnsi="Times New Roman" w:cs="Times New Roman"/>
      <w:b/>
      <w:bCs/>
      <w:color w:val="000000"/>
      <w:spacing w:val="2"/>
      <w:sz w:val="24"/>
      <w:szCs w:val="1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70426"/>
    <w:rPr>
      <w:rFonts w:ascii="Times New Roman" w:eastAsia="Times New Roman" w:hAnsi="Times New Roman" w:cs="Times New Roman"/>
      <w:b/>
      <w:bCs/>
      <w:color w:val="000000"/>
      <w:spacing w:val="1"/>
      <w:sz w:val="18"/>
      <w:szCs w:val="18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170426"/>
  </w:style>
  <w:style w:type="character" w:styleId="a3">
    <w:name w:val="Hyperlink"/>
    <w:basedOn w:val="a0"/>
    <w:rsid w:val="00170426"/>
    <w:rPr>
      <w:color w:val="0000FF"/>
      <w:u w:val="single"/>
    </w:rPr>
  </w:style>
  <w:style w:type="paragraph" w:styleId="a4">
    <w:name w:val="Body Text"/>
    <w:basedOn w:val="a"/>
    <w:link w:val="a5"/>
    <w:rsid w:val="001704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70426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ody Text Indent"/>
    <w:basedOn w:val="a"/>
    <w:link w:val="a7"/>
    <w:rsid w:val="0017042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pacing w:val="2"/>
      <w:sz w:val="18"/>
      <w:szCs w:val="1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70426"/>
    <w:rPr>
      <w:rFonts w:ascii="Times New Roman" w:eastAsia="Times New Roman" w:hAnsi="Times New Roman" w:cs="Times New Roman"/>
      <w:color w:val="000000"/>
      <w:spacing w:val="2"/>
      <w:sz w:val="18"/>
      <w:szCs w:val="18"/>
      <w:shd w:val="clear" w:color="auto" w:fill="FFFFFF"/>
      <w:lang w:eastAsia="ru-RU"/>
    </w:rPr>
  </w:style>
  <w:style w:type="paragraph" w:styleId="a8">
    <w:name w:val="Normal (Web)"/>
    <w:basedOn w:val="a"/>
    <w:rsid w:val="0017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1704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МОН основной"/>
    <w:basedOn w:val="a"/>
    <w:link w:val="aa"/>
    <w:rsid w:val="0017042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основной Знак"/>
    <w:basedOn w:val="a0"/>
    <w:link w:val="a9"/>
    <w:rsid w:val="001704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704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704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rsid w:val="001704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1704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70426"/>
  </w:style>
  <w:style w:type="table" w:styleId="ae">
    <w:name w:val="Table Grid"/>
    <w:basedOn w:val="a1"/>
    <w:rsid w:val="00170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qFormat/>
    <w:rsid w:val="001704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1704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704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2">
    <w:name w:val="Стандарт"/>
    <w:basedOn w:val="a"/>
    <w:rsid w:val="001704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Subtitle"/>
    <w:basedOn w:val="a"/>
    <w:link w:val="af4"/>
    <w:qFormat/>
    <w:rsid w:val="001704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1704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o@education.tom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6469</Words>
  <Characters>36874</Characters>
  <Application>Microsoft Office Word</Application>
  <DocSecurity>0</DocSecurity>
  <Lines>307</Lines>
  <Paragraphs>86</Paragraphs>
  <ScaleCrop>false</ScaleCrop>
  <Company>*Питер-Company*</Company>
  <LinksUpToDate>false</LinksUpToDate>
  <CharactersWithSpaces>43257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</dc:creator>
  <cp:lastModifiedBy>Лилия</cp:lastModifiedBy>
  <cp:revision>3</cp:revision>
  <dcterms:created xsi:type="dcterms:W3CDTF">2015-06-02T15:30:00Z</dcterms:created>
  <dcterms:modified xsi:type="dcterms:W3CDTF">2015-06-02T15:39:00Z</dcterms:modified>
</cp:coreProperties>
</file>